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FD2" w:rsidRPr="00594FD2" w:rsidRDefault="00594FD2" w:rsidP="00594FD2">
      <w:pPr>
        <w:spacing w:after="0"/>
        <w:jc w:val="center"/>
        <w:rPr>
          <w:rFonts w:ascii="Algerian" w:hAnsi="Algerian" w:cs="Times New Roman"/>
          <w:b/>
          <w:sz w:val="32"/>
          <w:szCs w:val="32"/>
        </w:rPr>
      </w:pPr>
      <w:r w:rsidRPr="00594FD2">
        <w:rPr>
          <w:rFonts w:ascii="Algerian" w:hAnsi="Algerian" w:cs="Times New Roman"/>
          <w:b/>
          <w:sz w:val="32"/>
          <w:szCs w:val="32"/>
        </w:rPr>
        <w:t xml:space="preserve">FAMILLE ET PARENTE </w:t>
      </w:r>
    </w:p>
    <w:p w:rsidR="00D1541A" w:rsidRPr="00263131" w:rsidRDefault="00D1541A" w:rsidP="00C517FB">
      <w:pPr>
        <w:jc w:val="center"/>
        <w:rPr>
          <w:rFonts w:ascii="Algerian" w:hAnsi="Algerian" w:cs="Times New Roman"/>
          <w:b/>
          <w:sz w:val="28"/>
          <w:szCs w:val="28"/>
        </w:rPr>
      </w:pPr>
      <w:r w:rsidRPr="00263131">
        <w:rPr>
          <w:rFonts w:ascii="Algerian" w:hAnsi="Algerian" w:cs="Times New Roman"/>
          <w:b/>
          <w:sz w:val="28"/>
          <w:szCs w:val="28"/>
        </w:rPr>
        <w:t>PARTIE III : LA FAMILLE EN EUROPE</w:t>
      </w:r>
    </w:p>
    <w:p w:rsidR="00263131" w:rsidRDefault="00263131" w:rsidP="00C517FB">
      <w:pPr>
        <w:jc w:val="center"/>
        <w:rPr>
          <w:rFonts w:ascii="Times New Roman" w:hAnsi="Times New Roman" w:cs="Times New Roman"/>
          <w:b/>
          <w:sz w:val="28"/>
          <w:szCs w:val="28"/>
        </w:rPr>
      </w:pPr>
      <w:r>
        <w:rPr>
          <w:rFonts w:ascii="Times New Roman" w:hAnsi="Times New Roman" w:cs="Times New Roman"/>
          <w:b/>
          <w:sz w:val="28"/>
          <w:szCs w:val="28"/>
        </w:rPr>
        <w:t>PRESENTATION DU DOSSIER</w:t>
      </w:r>
    </w:p>
    <w:p w:rsidR="00263131" w:rsidRDefault="00263131" w:rsidP="00263131">
      <w:pPr>
        <w:pStyle w:val="Paragraphedeliste"/>
        <w:rPr>
          <w:rFonts w:ascii="Times New Roman" w:hAnsi="Times New Roman" w:cs="Times New Roman"/>
          <w:b/>
        </w:rPr>
      </w:pPr>
    </w:p>
    <w:p w:rsidR="00263131" w:rsidRDefault="00263131" w:rsidP="00263131">
      <w:pPr>
        <w:pStyle w:val="Paragraphedeliste"/>
        <w:numPr>
          <w:ilvl w:val="0"/>
          <w:numId w:val="14"/>
        </w:numPr>
        <w:rPr>
          <w:rFonts w:ascii="Times New Roman" w:hAnsi="Times New Roman" w:cs="Times New Roman"/>
          <w:b/>
        </w:rPr>
      </w:pPr>
      <w:r>
        <w:rPr>
          <w:rFonts w:ascii="Times New Roman" w:hAnsi="Times New Roman" w:cs="Times New Roman"/>
          <w:b/>
        </w:rPr>
        <w:t xml:space="preserve">HISTOIRE DE LA FAMILLE </w:t>
      </w:r>
    </w:p>
    <w:p w:rsidR="00263131" w:rsidRDefault="00263131" w:rsidP="00263131">
      <w:pPr>
        <w:ind w:left="360"/>
        <w:rPr>
          <w:rFonts w:ascii="Times New Roman" w:hAnsi="Times New Roman" w:cs="Times New Roman"/>
        </w:rPr>
      </w:pPr>
      <w:r>
        <w:rPr>
          <w:rFonts w:ascii="Times New Roman" w:hAnsi="Times New Roman" w:cs="Times New Roman"/>
        </w:rPr>
        <w:t xml:space="preserve">La famille  a été également un objet d’étude pour les sociologues et pour les historiens. Mais beaucoup d’idées ont été révisées dans ce domaine (document 1), idées qui restent prégnantes dans le discours commun. </w:t>
      </w:r>
    </w:p>
    <w:p w:rsidR="00263131" w:rsidRDefault="00263131" w:rsidP="00263131">
      <w:pPr>
        <w:pStyle w:val="Paragraphedeliste"/>
        <w:ind w:left="1080"/>
        <w:rPr>
          <w:rFonts w:ascii="Times New Roman" w:hAnsi="Times New Roman" w:cs="Times New Roman"/>
        </w:rPr>
      </w:pPr>
    </w:p>
    <w:p w:rsidR="00263131" w:rsidRDefault="00263131" w:rsidP="00263131">
      <w:pPr>
        <w:pStyle w:val="Paragraphedeliste"/>
        <w:numPr>
          <w:ilvl w:val="0"/>
          <w:numId w:val="14"/>
        </w:numPr>
        <w:rPr>
          <w:rFonts w:ascii="Times New Roman" w:hAnsi="Times New Roman" w:cs="Times New Roman"/>
          <w:b/>
        </w:rPr>
      </w:pPr>
      <w:r>
        <w:rPr>
          <w:rFonts w:ascii="Times New Roman" w:hAnsi="Times New Roman" w:cs="Times New Roman"/>
          <w:b/>
        </w:rPr>
        <w:t>LA OU LES FAMILLE(S) CONTEMPORAINE(S) : EVOLUTIONS POUR LA F</w:t>
      </w:r>
      <w:r w:rsidR="00852CE1">
        <w:rPr>
          <w:rFonts w:ascii="Times New Roman" w:hAnsi="Times New Roman" w:cs="Times New Roman"/>
          <w:b/>
        </w:rPr>
        <w:t>RANCE</w:t>
      </w:r>
    </w:p>
    <w:p w:rsidR="00263131" w:rsidRDefault="00263131" w:rsidP="00263131">
      <w:pPr>
        <w:ind w:left="360"/>
        <w:rPr>
          <w:rFonts w:ascii="Times New Roman" w:hAnsi="Times New Roman" w:cs="Times New Roman"/>
        </w:rPr>
      </w:pPr>
      <w:r>
        <w:rPr>
          <w:rFonts w:ascii="Times New Roman" w:hAnsi="Times New Roman" w:cs="Times New Roman"/>
        </w:rPr>
        <w:t>Analyse statistique (documents 2 à 13)</w:t>
      </w:r>
    </w:p>
    <w:p w:rsidR="00263131" w:rsidRDefault="00263131" w:rsidP="00263131">
      <w:pPr>
        <w:pStyle w:val="Paragraphedeliste"/>
        <w:numPr>
          <w:ilvl w:val="0"/>
          <w:numId w:val="14"/>
        </w:numPr>
        <w:rPr>
          <w:rFonts w:ascii="Times New Roman" w:hAnsi="Times New Roman" w:cs="Times New Roman"/>
          <w:b/>
        </w:rPr>
      </w:pPr>
      <w:r>
        <w:rPr>
          <w:rFonts w:ascii="Times New Roman" w:hAnsi="Times New Roman" w:cs="Times New Roman"/>
          <w:b/>
        </w:rPr>
        <w:t>TENTATIVES D’EXPLICATIONS (</w:t>
      </w:r>
      <w:r>
        <w:rPr>
          <w:rFonts w:ascii="Times New Roman" w:hAnsi="Times New Roman" w:cs="Times New Roman"/>
          <w:b/>
          <w:i/>
        </w:rPr>
        <w:t>nb : le titre n’est pas très bon</w:t>
      </w:r>
      <w:r>
        <w:rPr>
          <w:rFonts w:ascii="Times New Roman" w:hAnsi="Times New Roman" w:cs="Times New Roman"/>
          <w:b/>
        </w:rPr>
        <w:t>)</w:t>
      </w:r>
    </w:p>
    <w:p w:rsidR="00263131" w:rsidRDefault="00263131" w:rsidP="00263131">
      <w:pPr>
        <w:pStyle w:val="Paragraphedeliste"/>
        <w:ind w:left="426"/>
        <w:jc w:val="both"/>
        <w:rPr>
          <w:rFonts w:ascii="Times New Roman" w:hAnsi="Times New Roman" w:cs="Times New Roman"/>
        </w:rPr>
      </w:pPr>
      <w:r>
        <w:rPr>
          <w:rFonts w:ascii="Times New Roman" w:hAnsi="Times New Roman" w:cs="Times New Roman"/>
        </w:rPr>
        <w:t>Martine Segalen insiste sur le fait que les transformations actuelles reposent sur la place croissante accordée à l’enfant. (document14). Mais les nouvelles techniques de procréation bousculent l’idée qu’on se faisait de la filiation (les deux grands axes de la parenté, alliance et filiation sont donc « bousculés ») (document 16 et 17) et on peut mieux saisir l’intérêt d’un détour par « l’anthropologie </w:t>
      </w:r>
      <w:r>
        <w:rPr>
          <w:rFonts w:ascii="Times New Roman" w:hAnsi="Times New Roman" w:cs="Times New Roman"/>
          <w:i/>
        </w:rPr>
        <w:t>» : « </w:t>
      </w:r>
      <w:r>
        <w:rPr>
          <w:rStyle w:val="CharacterStyle1"/>
          <w:rFonts w:ascii="Times New Roman" w:hAnsi="Times New Roman" w:cs="Times New Roman"/>
          <w:i/>
          <w:spacing w:val="-5"/>
        </w:rPr>
        <w:t>L</w:t>
      </w:r>
      <w:r>
        <w:rPr>
          <w:rStyle w:val="CharacterStyle1"/>
          <w:rFonts w:ascii="Times New Roman" w:hAnsi="Times New Roman" w:cs="Times New Roman"/>
          <w:i/>
          <w:spacing w:val="-1"/>
        </w:rPr>
        <w:t xml:space="preserve">'approche anthropologique est plus que </w:t>
      </w:r>
      <w:r>
        <w:rPr>
          <w:rStyle w:val="CharacterStyle1"/>
          <w:rFonts w:ascii="Times New Roman" w:hAnsi="Times New Roman" w:cs="Times New Roman"/>
          <w:i/>
          <w:spacing w:val="-3"/>
        </w:rPr>
        <w:t xml:space="preserve">jamais pertinente pour comprendre les nouvelles questions que pose la biologie au(x) principe(s) de filiation. » </w:t>
      </w:r>
      <w:r>
        <w:rPr>
          <w:rStyle w:val="CharacterStyle1"/>
          <w:rFonts w:ascii="Times New Roman" w:hAnsi="Times New Roman" w:cs="Times New Roman"/>
          <w:spacing w:val="-3"/>
        </w:rPr>
        <w:t>(document 18)</w:t>
      </w:r>
    </w:p>
    <w:p w:rsidR="00263131" w:rsidRDefault="00263131" w:rsidP="00263131">
      <w:pPr>
        <w:pStyle w:val="Paragraphedeliste"/>
        <w:ind w:left="1080"/>
        <w:rPr>
          <w:rFonts w:ascii="Times New Roman" w:hAnsi="Times New Roman" w:cs="Times New Roman"/>
          <w:b/>
        </w:rPr>
      </w:pPr>
    </w:p>
    <w:p w:rsidR="00263131" w:rsidRDefault="00263131" w:rsidP="00263131">
      <w:pPr>
        <w:pStyle w:val="Paragraphedeliste"/>
        <w:spacing w:after="0"/>
        <w:ind w:left="1080"/>
        <w:rPr>
          <w:rFonts w:ascii="Times New Roman" w:hAnsi="Times New Roman" w:cs="Times New Roman"/>
          <w:b/>
        </w:rPr>
      </w:pPr>
    </w:p>
    <w:p w:rsidR="00DD4B8C" w:rsidRPr="00263131" w:rsidRDefault="00263131" w:rsidP="00263131">
      <w:pPr>
        <w:jc w:val="center"/>
        <w:rPr>
          <w:rFonts w:ascii="Times New Roman" w:hAnsi="Times New Roman" w:cs="Times New Roman"/>
          <w:b/>
          <w:sz w:val="28"/>
          <w:szCs w:val="28"/>
        </w:rPr>
      </w:pPr>
      <w:r>
        <w:rPr>
          <w:rFonts w:ascii="Times New Roman" w:hAnsi="Times New Roman" w:cs="Times New Roman"/>
          <w:b/>
          <w:sz w:val="28"/>
          <w:szCs w:val="28"/>
        </w:rPr>
        <w:t>DOSSIER DOCUMENTAIRE</w:t>
      </w:r>
    </w:p>
    <w:p w:rsidR="00DD4B8C" w:rsidRPr="00D2150E" w:rsidRDefault="007D1308" w:rsidP="00263131">
      <w:pPr>
        <w:pStyle w:val="Paragraphedeliste"/>
        <w:numPr>
          <w:ilvl w:val="0"/>
          <w:numId w:val="15"/>
        </w:numPr>
        <w:rPr>
          <w:rFonts w:ascii="Times New Roman" w:hAnsi="Times New Roman" w:cs="Times New Roman"/>
          <w:b/>
        </w:rPr>
      </w:pPr>
      <w:r>
        <w:rPr>
          <w:rFonts w:ascii="Times New Roman" w:hAnsi="Times New Roman" w:cs="Times New Roman"/>
          <w:b/>
        </w:rPr>
        <w:t xml:space="preserve">HISTOIRE DE LA FAMILLE </w:t>
      </w:r>
    </w:p>
    <w:p w:rsidR="008B1FDB" w:rsidRPr="008B1FDB" w:rsidRDefault="008B1FDB" w:rsidP="008B1FDB">
      <w:pPr>
        <w:pStyle w:val="Sansinterligne"/>
        <w:rPr>
          <w:rFonts w:ascii="Times New Roman" w:hAnsi="Times New Roman"/>
          <w:b/>
        </w:rPr>
      </w:pPr>
      <w:r>
        <w:rPr>
          <w:rFonts w:ascii="Times New Roman" w:hAnsi="Times New Roman"/>
          <w:b/>
        </w:rPr>
        <w:t>Document 1</w:t>
      </w:r>
    </w:p>
    <w:p w:rsidR="00740E23" w:rsidRPr="00740E23" w:rsidRDefault="00740E23" w:rsidP="00740E23">
      <w:pPr>
        <w:spacing w:after="0"/>
        <w:jc w:val="both"/>
        <w:rPr>
          <w:rStyle w:val="CharacterStyle2"/>
          <w:rFonts w:ascii="Times New Roman" w:hAnsi="Times New Roman" w:cs="Times New Roman"/>
          <w:sz w:val="22"/>
          <w:szCs w:val="22"/>
        </w:rPr>
      </w:pPr>
      <w:r w:rsidRPr="00740E23">
        <w:rPr>
          <w:rStyle w:val="CharacterStyle2"/>
          <w:rFonts w:ascii="Times New Roman" w:hAnsi="Times New Roman" w:cs="Times New Roman"/>
          <w:spacing w:val="-5"/>
          <w:sz w:val="22"/>
          <w:szCs w:val="22"/>
        </w:rPr>
        <w:t xml:space="preserve">La production récente en histoire de la famille a profondément renouvelé nos connaissances des manières dont la famille a réagi aux </w:t>
      </w:r>
      <w:r w:rsidRPr="00740E23">
        <w:rPr>
          <w:rStyle w:val="CharacterStyle2"/>
          <w:rFonts w:ascii="Times New Roman" w:hAnsi="Times New Roman" w:cs="Times New Roman"/>
          <w:spacing w:val="-4"/>
          <w:sz w:val="22"/>
          <w:szCs w:val="22"/>
        </w:rPr>
        <w:t>transformations économiques et sociales; ces travaux ont aussi contri</w:t>
      </w:r>
      <w:r w:rsidRPr="00740E23">
        <w:rPr>
          <w:rStyle w:val="CharacterStyle2"/>
          <w:rFonts w:ascii="Times New Roman" w:hAnsi="Times New Roman" w:cs="Times New Roman"/>
          <w:spacing w:val="-4"/>
          <w:sz w:val="22"/>
          <w:szCs w:val="22"/>
        </w:rPr>
        <w:softHyphen/>
      </w:r>
      <w:r w:rsidRPr="00740E23">
        <w:rPr>
          <w:rStyle w:val="CharacterStyle2"/>
          <w:rFonts w:ascii="Times New Roman" w:hAnsi="Times New Roman" w:cs="Times New Roman"/>
          <w:spacing w:val="-6"/>
          <w:sz w:val="22"/>
          <w:szCs w:val="22"/>
        </w:rPr>
        <w:t xml:space="preserve">bué, de façon plus générale, à éclairer les relations entre le changement </w:t>
      </w:r>
      <w:r w:rsidRPr="00740E23">
        <w:rPr>
          <w:rStyle w:val="CharacterStyle2"/>
          <w:rFonts w:ascii="Times New Roman" w:hAnsi="Times New Roman" w:cs="Times New Roman"/>
          <w:spacing w:val="-4"/>
          <w:sz w:val="22"/>
          <w:szCs w:val="22"/>
        </w:rPr>
        <w:t>social et les comportements individuels, étant donnée la position cen</w:t>
      </w:r>
      <w:r w:rsidRPr="00740E23">
        <w:rPr>
          <w:rStyle w:val="CharacterStyle2"/>
          <w:rFonts w:ascii="Times New Roman" w:hAnsi="Times New Roman" w:cs="Times New Roman"/>
          <w:spacing w:val="-4"/>
          <w:sz w:val="22"/>
          <w:szCs w:val="22"/>
        </w:rPr>
        <w:softHyphen/>
      </w:r>
      <w:r w:rsidRPr="00740E23">
        <w:rPr>
          <w:rStyle w:val="CharacterStyle2"/>
          <w:rFonts w:ascii="Times New Roman" w:hAnsi="Times New Roman" w:cs="Times New Roman"/>
          <w:spacing w:val="-6"/>
          <w:sz w:val="22"/>
          <w:szCs w:val="22"/>
        </w:rPr>
        <w:t xml:space="preserve">trale de la famille comme intermédiaire entre les individus et la société. </w:t>
      </w:r>
      <w:r w:rsidRPr="00740E23">
        <w:rPr>
          <w:rStyle w:val="CharacterStyle2"/>
          <w:rFonts w:ascii="Times New Roman" w:hAnsi="Times New Roman" w:cs="Times New Roman"/>
          <w:spacing w:val="-7"/>
          <w:sz w:val="22"/>
          <w:szCs w:val="22"/>
        </w:rPr>
        <w:t xml:space="preserve">Dans cette perspective, on peut affirmer que la famille a servi à la fois </w:t>
      </w:r>
      <w:r w:rsidRPr="00740E23">
        <w:rPr>
          <w:rStyle w:val="CharacterStyle2"/>
          <w:rFonts w:ascii="Times New Roman" w:hAnsi="Times New Roman" w:cs="Times New Roman"/>
          <w:spacing w:val="-8"/>
          <w:sz w:val="22"/>
          <w:szCs w:val="22"/>
        </w:rPr>
        <w:t xml:space="preserve">d'instrument de changement social et de mécanisme d'adaptation à ces </w:t>
      </w:r>
      <w:r w:rsidRPr="00740E23">
        <w:rPr>
          <w:rStyle w:val="CharacterStyle2"/>
          <w:rFonts w:ascii="Times New Roman" w:hAnsi="Times New Roman" w:cs="Times New Roman"/>
          <w:sz w:val="22"/>
          <w:szCs w:val="22"/>
        </w:rPr>
        <w:t>changements.</w:t>
      </w:r>
    </w:p>
    <w:p w:rsidR="00740E23" w:rsidRPr="00740E23" w:rsidRDefault="00740E23" w:rsidP="00740E23">
      <w:pPr>
        <w:spacing w:after="0"/>
        <w:jc w:val="both"/>
        <w:rPr>
          <w:rStyle w:val="CharacterStyle2"/>
          <w:rFonts w:ascii="Times New Roman" w:hAnsi="Times New Roman" w:cs="Times New Roman"/>
          <w:spacing w:val="-8"/>
          <w:sz w:val="22"/>
          <w:szCs w:val="22"/>
        </w:rPr>
      </w:pPr>
      <w:r w:rsidRPr="00740E23">
        <w:rPr>
          <w:rStyle w:val="CharacterStyle2"/>
          <w:rFonts w:ascii="Times New Roman" w:hAnsi="Times New Roman" w:cs="Times New Roman"/>
          <w:spacing w:val="-3"/>
          <w:sz w:val="22"/>
          <w:szCs w:val="22"/>
        </w:rPr>
        <w:t xml:space="preserve">Ce double rôle de la famille apparaît le plus clairement lors de l'industrialisation. Jusqu'à récemment, la sociologie tenait pour acquis </w:t>
      </w:r>
      <w:r w:rsidRPr="00740E23">
        <w:rPr>
          <w:rStyle w:val="CharacterStyle2"/>
          <w:rFonts w:ascii="Times New Roman" w:hAnsi="Times New Roman" w:cs="Times New Roman"/>
          <w:spacing w:val="-2"/>
          <w:sz w:val="22"/>
          <w:szCs w:val="22"/>
        </w:rPr>
        <w:t>que la cellule familiale s'était effondrée sous l'effet de l'industrialisa</w:t>
      </w:r>
      <w:r w:rsidRPr="00740E23">
        <w:rPr>
          <w:rStyle w:val="CharacterStyle2"/>
          <w:rFonts w:ascii="Times New Roman" w:hAnsi="Times New Roman" w:cs="Times New Roman"/>
          <w:spacing w:val="-2"/>
          <w:sz w:val="22"/>
          <w:szCs w:val="22"/>
        </w:rPr>
        <w:softHyphen/>
      </w:r>
      <w:r w:rsidRPr="00740E23">
        <w:rPr>
          <w:rStyle w:val="CharacterStyle2"/>
          <w:rFonts w:ascii="Times New Roman" w:hAnsi="Times New Roman" w:cs="Times New Roman"/>
          <w:spacing w:val="-7"/>
          <w:sz w:val="22"/>
          <w:szCs w:val="22"/>
        </w:rPr>
        <w:t xml:space="preserve">tion. Selon les tenants de l'école de Chicago, l'avènement de la société </w:t>
      </w:r>
      <w:r w:rsidRPr="00740E23">
        <w:rPr>
          <w:rStyle w:val="CharacterStyle2"/>
          <w:rFonts w:ascii="Times New Roman" w:hAnsi="Times New Roman" w:cs="Times New Roman"/>
          <w:sz w:val="22"/>
          <w:szCs w:val="22"/>
        </w:rPr>
        <w:t xml:space="preserve">industrielle et le passage de la campagne à la ville avaient coupé les </w:t>
      </w:r>
      <w:r w:rsidRPr="00740E23">
        <w:rPr>
          <w:rStyle w:val="CharacterStyle2"/>
          <w:rFonts w:ascii="Times New Roman" w:hAnsi="Times New Roman" w:cs="Times New Roman"/>
          <w:spacing w:val="-4"/>
          <w:sz w:val="22"/>
          <w:szCs w:val="22"/>
        </w:rPr>
        <w:t xml:space="preserve">liens qui rattachaient les individus aux réseaux traditionnels de parenté; </w:t>
      </w:r>
      <w:r w:rsidRPr="00740E23">
        <w:rPr>
          <w:rStyle w:val="CharacterStyle2"/>
          <w:rFonts w:ascii="Times New Roman" w:hAnsi="Times New Roman" w:cs="Times New Roman"/>
          <w:spacing w:val="-7"/>
          <w:sz w:val="22"/>
          <w:szCs w:val="22"/>
        </w:rPr>
        <w:t xml:space="preserve">les pressions engendrées par le travail en usine et la vie urbaine avaient </w:t>
      </w:r>
      <w:r w:rsidRPr="00740E23">
        <w:rPr>
          <w:rStyle w:val="CharacterStyle2"/>
          <w:rFonts w:ascii="Times New Roman" w:hAnsi="Times New Roman" w:cs="Times New Roman"/>
          <w:spacing w:val="-6"/>
          <w:sz w:val="22"/>
          <w:szCs w:val="22"/>
        </w:rPr>
        <w:t>amené la désintégration des groupes domestiques</w:t>
      </w:r>
      <w:r w:rsidRPr="00740E23">
        <w:rPr>
          <w:rStyle w:val="CharacterStyle2"/>
          <w:rFonts w:ascii="Times New Roman" w:hAnsi="Times New Roman" w:cs="Times New Roman"/>
          <w:spacing w:val="-6"/>
          <w:w w:val="95"/>
          <w:sz w:val="22"/>
          <w:szCs w:val="22"/>
          <w:vertAlign w:val="superscript"/>
        </w:rPr>
        <w:t>57</w:t>
      </w:r>
      <w:r w:rsidRPr="00740E23">
        <w:rPr>
          <w:rStyle w:val="CharacterStyle2"/>
          <w:rFonts w:ascii="Times New Roman" w:hAnsi="Times New Roman" w:cs="Times New Roman"/>
          <w:spacing w:val="-6"/>
          <w:sz w:val="22"/>
          <w:szCs w:val="22"/>
        </w:rPr>
        <w:t>. Même les socio</w:t>
      </w:r>
      <w:r w:rsidRPr="00740E23">
        <w:rPr>
          <w:rStyle w:val="CharacterStyle2"/>
          <w:rFonts w:ascii="Times New Roman" w:hAnsi="Times New Roman" w:cs="Times New Roman"/>
          <w:spacing w:val="-6"/>
          <w:sz w:val="22"/>
          <w:szCs w:val="22"/>
        </w:rPr>
        <w:softHyphen/>
      </w:r>
      <w:r w:rsidRPr="00740E23">
        <w:rPr>
          <w:rStyle w:val="CharacterStyle2"/>
          <w:rFonts w:ascii="Times New Roman" w:hAnsi="Times New Roman" w:cs="Times New Roman"/>
          <w:spacing w:val="-7"/>
          <w:sz w:val="22"/>
          <w:szCs w:val="22"/>
        </w:rPr>
        <w:t xml:space="preserve">logues qui n'adhéraient pas à cette théorie de la désintégration croyaient </w:t>
      </w:r>
      <w:r w:rsidRPr="00740E23">
        <w:rPr>
          <w:rStyle w:val="CharacterStyle2"/>
          <w:rFonts w:ascii="Times New Roman" w:hAnsi="Times New Roman" w:cs="Times New Roman"/>
          <w:spacing w:val="-6"/>
          <w:sz w:val="22"/>
          <w:szCs w:val="22"/>
        </w:rPr>
        <w:t xml:space="preserve">avec Parsons que la famille était passée d'une structure étendue à une </w:t>
      </w:r>
      <w:r w:rsidRPr="00740E23">
        <w:rPr>
          <w:rStyle w:val="CharacterStyle2"/>
          <w:rFonts w:ascii="Times New Roman" w:hAnsi="Times New Roman" w:cs="Times New Roman"/>
          <w:spacing w:val="-2"/>
          <w:sz w:val="22"/>
          <w:szCs w:val="22"/>
        </w:rPr>
        <w:t xml:space="preserve">structure nucléaire en réponse aux exigences de la société industrielle, </w:t>
      </w:r>
      <w:r w:rsidRPr="00740E23">
        <w:rPr>
          <w:rStyle w:val="CharacterStyle2"/>
          <w:rFonts w:ascii="Times New Roman" w:hAnsi="Times New Roman" w:cs="Times New Roman"/>
          <w:spacing w:val="-3"/>
          <w:sz w:val="22"/>
          <w:szCs w:val="22"/>
        </w:rPr>
        <w:t>la structure nucléaire étant la plus compatible avec ce type d'organisa</w:t>
      </w:r>
      <w:r w:rsidRPr="00740E23">
        <w:rPr>
          <w:rStyle w:val="CharacterStyle2"/>
          <w:rFonts w:ascii="Times New Roman" w:hAnsi="Times New Roman" w:cs="Times New Roman"/>
          <w:spacing w:val="-3"/>
          <w:sz w:val="22"/>
          <w:szCs w:val="22"/>
        </w:rPr>
        <w:softHyphen/>
        <w:t xml:space="preserve">tion sociale". Un des principaux adeptes de cette thèse, W. Goode, </w:t>
      </w:r>
      <w:r w:rsidRPr="00740E23">
        <w:rPr>
          <w:rStyle w:val="CharacterStyle2"/>
          <w:rFonts w:ascii="Times New Roman" w:hAnsi="Times New Roman" w:cs="Times New Roman"/>
          <w:spacing w:val="2"/>
          <w:sz w:val="22"/>
          <w:szCs w:val="22"/>
        </w:rPr>
        <w:t xml:space="preserve">conçoit la famille conjugale comme une structure au service de </w:t>
      </w:r>
      <w:r w:rsidRPr="00740E23">
        <w:rPr>
          <w:rStyle w:val="CharacterStyle2"/>
          <w:rFonts w:ascii="Times New Roman" w:hAnsi="Times New Roman" w:cs="Times New Roman"/>
          <w:spacing w:val="-8"/>
          <w:sz w:val="22"/>
          <w:szCs w:val="22"/>
        </w:rPr>
        <w:t>l'industrie</w:t>
      </w:r>
      <w:r w:rsidRPr="00740E23">
        <w:rPr>
          <w:rStyle w:val="CharacterStyle2"/>
          <w:rFonts w:ascii="Times New Roman" w:hAnsi="Times New Roman" w:cs="Times New Roman"/>
          <w:spacing w:val="-8"/>
          <w:w w:val="95"/>
          <w:sz w:val="22"/>
          <w:szCs w:val="22"/>
          <w:vertAlign w:val="superscript"/>
        </w:rPr>
        <w:t>59</w:t>
      </w:r>
      <w:r w:rsidRPr="00740E23">
        <w:rPr>
          <w:rStyle w:val="CharacterStyle2"/>
          <w:rFonts w:ascii="Times New Roman" w:hAnsi="Times New Roman" w:cs="Times New Roman"/>
          <w:spacing w:val="-8"/>
          <w:sz w:val="22"/>
          <w:szCs w:val="22"/>
        </w:rPr>
        <w:t>.</w:t>
      </w:r>
    </w:p>
    <w:p w:rsidR="00740E23" w:rsidRPr="00740E23" w:rsidRDefault="00740E23" w:rsidP="00740E23">
      <w:pPr>
        <w:spacing w:after="0"/>
        <w:jc w:val="both"/>
        <w:rPr>
          <w:rStyle w:val="CharacterStyle1"/>
          <w:rFonts w:ascii="Times New Roman" w:hAnsi="Times New Roman" w:cs="Times New Roman"/>
          <w:spacing w:val="-2"/>
          <w:sz w:val="22"/>
          <w:szCs w:val="22"/>
        </w:rPr>
      </w:pPr>
      <w:r w:rsidRPr="00740E23">
        <w:rPr>
          <w:rStyle w:val="CharacterStyle2"/>
          <w:rFonts w:ascii="Times New Roman" w:hAnsi="Times New Roman" w:cs="Times New Roman"/>
          <w:spacing w:val="-9"/>
          <w:sz w:val="22"/>
          <w:szCs w:val="22"/>
        </w:rPr>
        <w:t>Ces thèses ont été complètement invalidées par les recherches his</w:t>
      </w:r>
      <w:r w:rsidRPr="00740E23">
        <w:rPr>
          <w:rStyle w:val="CharacterStyle2"/>
          <w:rFonts w:ascii="Times New Roman" w:hAnsi="Times New Roman" w:cs="Times New Roman"/>
          <w:spacing w:val="-9"/>
          <w:sz w:val="22"/>
          <w:szCs w:val="22"/>
        </w:rPr>
        <w:softHyphen/>
      </w:r>
      <w:r w:rsidRPr="00740E23">
        <w:rPr>
          <w:rStyle w:val="CharacterStyle2"/>
          <w:rFonts w:ascii="Times New Roman" w:hAnsi="Times New Roman" w:cs="Times New Roman"/>
          <w:spacing w:val="-4"/>
          <w:sz w:val="22"/>
          <w:szCs w:val="22"/>
        </w:rPr>
        <w:t>toriques des dix dernières années. En fait, on a réussi à démontrer que</w:t>
      </w:r>
      <w:r w:rsidR="00906B27" w:rsidRPr="00906B27">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left:0;text-align:left;margin-left:600pt;margin-top:32.25pt;width:18pt;height:27.8pt;z-index:251660288;mso-wrap-edited:f;mso-wrap-distance-left:0;mso-wrap-distance-right:0;mso-position-horizontal-relative:page;mso-position-vertical-relative:page" wrapcoords="-62 0 -62 21600 21662 21600 21662 0 -62 0" o:allowincell="f" stroked="f">
            <v:fill opacity="0"/>
            <v:textbox inset="0,0,0,0">
              <w:txbxContent>
                <w:p w:rsidR="00740E23" w:rsidRDefault="00740E23" w:rsidP="00740E23">
                  <w:pPr>
                    <w:pStyle w:val="Style1"/>
                    <w:tabs>
                      <w:tab w:val="right" w:pos="4768"/>
                    </w:tabs>
                    <w:kinsoku w:val="0"/>
                    <w:autoSpaceDE/>
                    <w:autoSpaceDN/>
                    <w:adjustRightInd/>
                    <w:spacing w:line="213" w:lineRule="auto"/>
                    <w:rPr>
                      <w:rStyle w:val="CharacterStyle1"/>
                      <w:rFonts w:ascii="Bookman Old Style" w:hAnsi="Bookman Old Style" w:cs="Bookman Old Style"/>
                      <w:spacing w:val="-5"/>
                      <w:sz w:val="14"/>
                      <w:szCs w:val="14"/>
                    </w:rPr>
                  </w:pPr>
                  <w:r>
                    <w:rPr>
                      <w:rStyle w:val="CharacterStyle1"/>
                      <w:rFonts w:ascii="Garamond" w:hAnsi="Garamond" w:cs="Garamond"/>
                      <w:sz w:val="24"/>
                      <w:szCs w:val="24"/>
                    </w:rPr>
                    <w:t>204</w:t>
                  </w:r>
                  <w:r>
                    <w:rPr>
                      <w:rStyle w:val="CharacterStyle1"/>
                      <w:rFonts w:ascii="Garamond" w:hAnsi="Garamond" w:cs="Garamond"/>
                      <w:sz w:val="24"/>
                      <w:szCs w:val="24"/>
                    </w:rPr>
                    <w:tab/>
                  </w:r>
                  <w:r>
                    <w:rPr>
                      <w:rStyle w:val="CharacterStyle1"/>
                      <w:rFonts w:ascii="Bookman Old Style" w:hAnsi="Bookman Old Style" w:cs="Bookman Old Style"/>
                      <w:spacing w:val="-5"/>
                      <w:sz w:val="14"/>
                      <w:szCs w:val="14"/>
                    </w:rPr>
                    <w:t>REVUE D'HISTOIRE DE L'AMÉRIQUE FRANÇAISE</w:t>
                  </w:r>
                </w:p>
              </w:txbxContent>
            </v:textbox>
            <w10:wrap type="square" anchorx="page" anchory="page"/>
          </v:shape>
        </w:pict>
      </w:r>
      <w:r w:rsidRPr="00740E23">
        <w:rPr>
          <w:rStyle w:val="CharacterStyle2"/>
          <w:rFonts w:ascii="Times New Roman" w:hAnsi="Times New Roman" w:cs="Times New Roman"/>
          <w:spacing w:val="-4"/>
          <w:sz w:val="22"/>
          <w:szCs w:val="22"/>
        </w:rPr>
        <w:t xml:space="preserve"> </w:t>
      </w:r>
      <w:r w:rsidRPr="00740E23">
        <w:rPr>
          <w:rStyle w:val="CharacterStyle1"/>
          <w:rFonts w:ascii="Times New Roman" w:hAnsi="Times New Roman" w:cs="Times New Roman"/>
          <w:spacing w:val="-3"/>
          <w:sz w:val="22"/>
          <w:szCs w:val="22"/>
        </w:rPr>
        <w:t xml:space="preserve">l'industrialisation a pu renforcer les liens familiaux et augmenter la </w:t>
      </w:r>
      <w:r w:rsidRPr="00740E23">
        <w:rPr>
          <w:rStyle w:val="CharacterStyle1"/>
          <w:rFonts w:ascii="Times New Roman" w:hAnsi="Times New Roman" w:cs="Times New Roman"/>
          <w:spacing w:val="-11"/>
          <w:sz w:val="22"/>
          <w:szCs w:val="22"/>
        </w:rPr>
        <w:t xml:space="preserve">cohésion au sein de la famille. Le manque de logements, dans les régions </w:t>
      </w:r>
      <w:r w:rsidRPr="00740E23">
        <w:rPr>
          <w:rStyle w:val="CharacterStyle1"/>
          <w:rFonts w:ascii="Times New Roman" w:hAnsi="Times New Roman" w:cs="Times New Roman"/>
          <w:spacing w:val="-4"/>
          <w:sz w:val="22"/>
          <w:szCs w:val="22"/>
        </w:rPr>
        <w:t>industrielles, forçait les gens à habiter avec des parents, ce qui se tra</w:t>
      </w:r>
      <w:r w:rsidRPr="00740E23">
        <w:rPr>
          <w:rStyle w:val="CharacterStyle1"/>
          <w:rFonts w:ascii="Times New Roman" w:hAnsi="Times New Roman" w:cs="Times New Roman"/>
          <w:spacing w:val="-4"/>
          <w:sz w:val="22"/>
          <w:szCs w:val="22"/>
        </w:rPr>
        <w:softHyphen/>
      </w:r>
      <w:r w:rsidRPr="00740E23">
        <w:rPr>
          <w:rStyle w:val="CharacterStyle1"/>
          <w:rFonts w:ascii="Times New Roman" w:hAnsi="Times New Roman" w:cs="Times New Roman"/>
          <w:spacing w:val="-5"/>
          <w:sz w:val="22"/>
          <w:szCs w:val="22"/>
        </w:rPr>
        <w:t>duisait par un nombre plus élevé de groupes domestiques étendus</w:t>
      </w:r>
      <w:r w:rsidRPr="00740E23">
        <w:rPr>
          <w:rStyle w:val="CharacterStyle1"/>
          <w:rFonts w:ascii="Times New Roman" w:hAnsi="Times New Roman" w:cs="Times New Roman"/>
          <w:spacing w:val="-5"/>
          <w:sz w:val="22"/>
          <w:szCs w:val="22"/>
          <w:vertAlign w:val="superscript"/>
        </w:rPr>
        <w:t>60</w:t>
      </w:r>
      <w:r w:rsidRPr="00740E23">
        <w:rPr>
          <w:rStyle w:val="CharacterStyle1"/>
          <w:rFonts w:ascii="Times New Roman" w:hAnsi="Times New Roman" w:cs="Times New Roman"/>
          <w:spacing w:val="-5"/>
          <w:sz w:val="22"/>
          <w:szCs w:val="22"/>
        </w:rPr>
        <w:t xml:space="preserve">. </w:t>
      </w:r>
      <w:r w:rsidRPr="00740E23">
        <w:rPr>
          <w:rStyle w:val="CharacterStyle1"/>
          <w:rFonts w:ascii="Times New Roman" w:hAnsi="Times New Roman" w:cs="Times New Roman"/>
          <w:spacing w:val="-6"/>
          <w:sz w:val="22"/>
          <w:szCs w:val="22"/>
        </w:rPr>
        <w:t xml:space="preserve">Loin d'obliger les jeunes à quitter le domicile des parents plus tôt, les </w:t>
      </w:r>
      <w:r w:rsidRPr="00740E23">
        <w:rPr>
          <w:rStyle w:val="CharacterStyle1"/>
          <w:rFonts w:ascii="Times New Roman" w:hAnsi="Times New Roman" w:cs="Times New Roman"/>
          <w:spacing w:val="-1"/>
          <w:sz w:val="22"/>
          <w:szCs w:val="22"/>
        </w:rPr>
        <w:t xml:space="preserve">possibilités d'emploi offertes par l'industrie leur donnaient l'occasion </w:t>
      </w:r>
      <w:r w:rsidRPr="00740E23">
        <w:rPr>
          <w:rStyle w:val="CharacterStyle1"/>
          <w:rFonts w:ascii="Times New Roman" w:hAnsi="Times New Roman" w:cs="Times New Roman"/>
          <w:spacing w:val="-3"/>
          <w:sz w:val="22"/>
          <w:szCs w:val="22"/>
        </w:rPr>
        <w:t xml:space="preserve">de rester à la maison, de travailler dans leur localité d'origine et de </w:t>
      </w:r>
      <w:r w:rsidRPr="00740E23">
        <w:rPr>
          <w:rStyle w:val="CharacterStyle1"/>
          <w:rFonts w:ascii="Times New Roman" w:hAnsi="Times New Roman" w:cs="Times New Roman"/>
          <w:spacing w:val="-2"/>
          <w:sz w:val="22"/>
          <w:szCs w:val="22"/>
        </w:rPr>
        <w:t>contribuer à l'entretien de la famille.</w:t>
      </w:r>
    </w:p>
    <w:p w:rsidR="00740E23" w:rsidRPr="00740E23" w:rsidRDefault="00740E23" w:rsidP="00740E23">
      <w:pPr>
        <w:spacing w:after="0"/>
        <w:jc w:val="both"/>
        <w:rPr>
          <w:rFonts w:ascii="Times New Roman" w:hAnsi="Times New Roman" w:cs="Times New Roman"/>
          <w:spacing w:val="-8"/>
        </w:rPr>
      </w:pPr>
      <w:r w:rsidRPr="00740E23">
        <w:rPr>
          <w:rStyle w:val="CharacterStyle2"/>
          <w:rFonts w:ascii="Times New Roman" w:hAnsi="Times New Roman" w:cs="Times New Roman"/>
          <w:spacing w:val="-7"/>
          <w:sz w:val="22"/>
          <w:szCs w:val="22"/>
        </w:rPr>
        <w:lastRenderedPageBreak/>
        <w:t>Dans son étude des débuts de la Révolution industrielle en Angle</w:t>
      </w:r>
      <w:r w:rsidRPr="00740E23">
        <w:rPr>
          <w:rStyle w:val="CharacterStyle2"/>
          <w:rFonts w:ascii="Times New Roman" w:hAnsi="Times New Roman" w:cs="Times New Roman"/>
          <w:spacing w:val="-7"/>
          <w:sz w:val="22"/>
          <w:szCs w:val="22"/>
        </w:rPr>
        <w:softHyphen/>
      </w:r>
      <w:r w:rsidRPr="00740E23">
        <w:rPr>
          <w:rStyle w:val="CharacterStyle2"/>
          <w:rFonts w:ascii="Times New Roman" w:hAnsi="Times New Roman" w:cs="Times New Roman"/>
          <w:spacing w:val="-3"/>
          <w:sz w:val="22"/>
          <w:szCs w:val="22"/>
        </w:rPr>
        <w:t xml:space="preserve">terre, Smelser a montré comment les usines de textiles embauchaient </w:t>
      </w:r>
      <w:r w:rsidRPr="00740E23">
        <w:rPr>
          <w:rStyle w:val="CharacterStyle2"/>
          <w:rFonts w:ascii="Times New Roman" w:hAnsi="Times New Roman" w:cs="Times New Roman"/>
          <w:spacing w:val="-2"/>
          <w:sz w:val="22"/>
          <w:szCs w:val="22"/>
        </w:rPr>
        <w:t xml:space="preserve">des familles entières comme unités de travail. Les pères de famille </w:t>
      </w:r>
      <w:r w:rsidRPr="00740E23">
        <w:rPr>
          <w:rStyle w:val="CharacterStyle2"/>
          <w:rFonts w:ascii="Times New Roman" w:hAnsi="Times New Roman" w:cs="Times New Roman"/>
          <w:spacing w:val="-5"/>
          <w:sz w:val="22"/>
          <w:szCs w:val="22"/>
        </w:rPr>
        <w:t xml:space="preserve">plaçaient leurs enfants, percevaient leurs salaires et faisaient régner la </w:t>
      </w:r>
      <w:r w:rsidRPr="00740E23">
        <w:rPr>
          <w:rStyle w:val="CharacterStyle2"/>
          <w:rFonts w:ascii="Times New Roman" w:hAnsi="Times New Roman" w:cs="Times New Roman"/>
          <w:spacing w:val="-8"/>
          <w:sz w:val="22"/>
          <w:szCs w:val="22"/>
        </w:rPr>
        <w:t xml:space="preserve">discipline à l'usine. En contrepartie, les usines dépendaient des groupes </w:t>
      </w:r>
      <w:r w:rsidRPr="00740E23">
        <w:rPr>
          <w:rStyle w:val="CharacterStyle2"/>
          <w:rFonts w:ascii="Times New Roman" w:hAnsi="Times New Roman" w:cs="Times New Roman"/>
          <w:spacing w:val="-6"/>
          <w:sz w:val="22"/>
          <w:szCs w:val="22"/>
        </w:rPr>
        <w:t>familiaux pour obtenir une quantité constante de main-</w:t>
      </w:r>
      <w:r w:rsidR="001224D7">
        <w:rPr>
          <w:rStyle w:val="CharacterStyle2"/>
          <w:rFonts w:ascii="Times New Roman" w:hAnsi="Times New Roman" w:cs="Times New Roman"/>
          <w:spacing w:val="-6"/>
          <w:sz w:val="22"/>
          <w:szCs w:val="22"/>
        </w:rPr>
        <w:t>d’oeuvre</w:t>
      </w:r>
      <w:r w:rsidR="001224D7" w:rsidRPr="00740E23">
        <w:rPr>
          <w:rStyle w:val="CharacterStyle2"/>
          <w:rFonts w:ascii="Times New Roman" w:hAnsi="Times New Roman" w:cs="Times New Roman"/>
          <w:spacing w:val="-6"/>
          <w:sz w:val="22"/>
          <w:szCs w:val="22"/>
        </w:rPr>
        <w:t xml:space="preserve">. </w:t>
      </w:r>
      <w:r w:rsidRPr="00740E23">
        <w:rPr>
          <w:rStyle w:val="CharacterStyle2"/>
          <w:rFonts w:ascii="Times New Roman" w:hAnsi="Times New Roman" w:cs="Times New Roman"/>
          <w:spacing w:val="-6"/>
          <w:sz w:val="22"/>
          <w:szCs w:val="22"/>
        </w:rPr>
        <w:t xml:space="preserve">Vers </w:t>
      </w:r>
      <w:r w:rsidRPr="00740E23">
        <w:rPr>
          <w:rStyle w:val="CharacterStyle2"/>
          <w:rFonts w:ascii="Times New Roman" w:hAnsi="Times New Roman" w:cs="Times New Roman"/>
          <w:spacing w:val="-8"/>
          <w:sz w:val="22"/>
          <w:szCs w:val="22"/>
        </w:rPr>
        <w:t>1830, cependant, l'introduction de nouvelles machines amena une spé</w:t>
      </w:r>
      <w:r w:rsidRPr="00740E23">
        <w:rPr>
          <w:rStyle w:val="CharacterStyle2"/>
          <w:rFonts w:ascii="Times New Roman" w:hAnsi="Times New Roman" w:cs="Times New Roman"/>
          <w:spacing w:val="-4"/>
          <w:sz w:val="22"/>
          <w:szCs w:val="22"/>
        </w:rPr>
        <w:t xml:space="preserve">cialisation accrue qui mit fin à ce type de travail familial. Le groupe </w:t>
      </w:r>
      <w:r w:rsidRPr="00740E23">
        <w:rPr>
          <w:rStyle w:val="CharacterStyle2"/>
          <w:rFonts w:ascii="Times New Roman" w:hAnsi="Times New Roman" w:cs="Times New Roman"/>
          <w:spacing w:val="-6"/>
          <w:sz w:val="22"/>
          <w:szCs w:val="22"/>
        </w:rPr>
        <w:t xml:space="preserve">domestique survécut cependant sous différentes formes comme groupe </w:t>
      </w:r>
      <w:r w:rsidRPr="00740E23">
        <w:rPr>
          <w:rStyle w:val="CharacterStyle2"/>
          <w:rFonts w:ascii="Times New Roman" w:hAnsi="Times New Roman" w:cs="Times New Roman"/>
          <w:spacing w:val="-2"/>
          <w:sz w:val="22"/>
          <w:szCs w:val="22"/>
        </w:rPr>
        <w:t xml:space="preserve">de travail tout au long du 19e siècle. Aux Etats-Unis, dans le secteur </w:t>
      </w:r>
      <w:r w:rsidRPr="00740E23">
        <w:rPr>
          <w:rStyle w:val="CharacterStyle2"/>
          <w:rFonts w:ascii="Times New Roman" w:hAnsi="Times New Roman" w:cs="Times New Roman"/>
          <w:sz w:val="22"/>
          <w:szCs w:val="22"/>
        </w:rPr>
        <w:t xml:space="preserve">des textiles, par exemple, la famille continua à se comporter ainsi, et </w:t>
      </w:r>
      <w:r w:rsidRPr="00740E23">
        <w:rPr>
          <w:rStyle w:val="CharacterStyle2"/>
          <w:rFonts w:ascii="Times New Roman" w:hAnsi="Times New Roman" w:cs="Times New Roman"/>
          <w:spacing w:val="-3"/>
          <w:sz w:val="22"/>
          <w:szCs w:val="22"/>
        </w:rPr>
        <w:t xml:space="preserve">la parenté demeura un réseau de relations essentiel même lorsque le </w:t>
      </w:r>
      <w:r w:rsidRPr="00740E23">
        <w:rPr>
          <w:rStyle w:val="CharacterStyle2"/>
          <w:rFonts w:ascii="Times New Roman" w:hAnsi="Times New Roman" w:cs="Times New Roman"/>
          <w:spacing w:val="-4"/>
          <w:sz w:val="22"/>
          <w:szCs w:val="22"/>
        </w:rPr>
        <w:t xml:space="preserve">milieu industriel devint plus complexe à la fin du 19e siècle et au début </w:t>
      </w:r>
      <w:r w:rsidRPr="00740E23">
        <w:rPr>
          <w:rStyle w:val="CharacterStyle2"/>
          <w:rFonts w:ascii="Times New Roman" w:hAnsi="Times New Roman" w:cs="Times New Roman"/>
          <w:spacing w:val="-8"/>
          <w:sz w:val="22"/>
          <w:szCs w:val="22"/>
        </w:rPr>
        <w:t>du 20e</w:t>
      </w:r>
      <w:r w:rsidRPr="00740E23">
        <w:rPr>
          <w:rStyle w:val="CharacterStyle2"/>
          <w:rFonts w:ascii="Times New Roman" w:hAnsi="Times New Roman" w:cs="Times New Roman"/>
          <w:spacing w:val="-8"/>
          <w:sz w:val="22"/>
          <w:szCs w:val="22"/>
          <w:vertAlign w:val="superscript"/>
        </w:rPr>
        <w:t>62</w:t>
      </w:r>
      <w:r w:rsidRPr="00740E23">
        <w:rPr>
          <w:rStyle w:val="CharacterStyle2"/>
          <w:rFonts w:ascii="Times New Roman" w:hAnsi="Times New Roman" w:cs="Times New Roman"/>
          <w:spacing w:val="-8"/>
          <w:sz w:val="22"/>
          <w:szCs w:val="22"/>
        </w:rPr>
        <w:t xml:space="preserve">. </w:t>
      </w:r>
      <w:r w:rsidRPr="00740E23">
        <w:rPr>
          <w:rFonts w:ascii="Times New Roman" w:hAnsi="Times New Roman" w:cs="Times New Roman"/>
        </w:rPr>
        <w:t>(…)</w:t>
      </w:r>
    </w:p>
    <w:p w:rsidR="00740E23" w:rsidRPr="00740E23" w:rsidRDefault="00740E23" w:rsidP="00740E23">
      <w:pPr>
        <w:spacing w:after="0"/>
        <w:jc w:val="both"/>
        <w:rPr>
          <w:rStyle w:val="CharacterStyle2"/>
          <w:rFonts w:ascii="Times New Roman" w:hAnsi="Times New Roman" w:cs="Times New Roman"/>
          <w:spacing w:val="-1"/>
          <w:sz w:val="22"/>
          <w:szCs w:val="22"/>
        </w:rPr>
      </w:pPr>
      <w:r w:rsidRPr="00740E23">
        <w:rPr>
          <w:rStyle w:val="CharacterStyle2"/>
          <w:rFonts w:ascii="Times New Roman" w:hAnsi="Times New Roman" w:cs="Times New Roman"/>
          <w:spacing w:val="-7"/>
          <w:sz w:val="22"/>
          <w:szCs w:val="22"/>
        </w:rPr>
        <w:t xml:space="preserve">Les grands schémas linéaires d'explication des transformations dans </w:t>
      </w:r>
      <w:r w:rsidRPr="00740E23">
        <w:rPr>
          <w:rStyle w:val="CharacterStyle2"/>
          <w:rFonts w:ascii="Times New Roman" w:hAnsi="Times New Roman" w:cs="Times New Roman"/>
          <w:spacing w:val="-4"/>
          <w:sz w:val="22"/>
          <w:szCs w:val="22"/>
        </w:rPr>
        <w:t xml:space="preserve">le comportement des familles étant désormais rejetés, de nouveaux </w:t>
      </w:r>
      <w:r w:rsidRPr="00740E23">
        <w:rPr>
          <w:rStyle w:val="CharacterStyle2"/>
          <w:rFonts w:ascii="Times New Roman" w:hAnsi="Times New Roman" w:cs="Times New Roman"/>
          <w:spacing w:val="-7"/>
          <w:sz w:val="22"/>
          <w:szCs w:val="22"/>
        </w:rPr>
        <w:t xml:space="preserve">questionnements se font jour. Si l'industrialisation n'a pas provoqué la </w:t>
      </w:r>
      <w:r w:rsidRPr="00740E23">
        <w:rPr>
          <w:rStyle w:val="CharacterStyle2"/>
          <w:rFonts w:ascii="Times New Roman" w:hAnsi="Times New Roman" w:cs="Times New Roman"/>
          <w:spacing w:val="-5"/>
          <w:sz w:val="22"/>
          <w:szCs w:val="22"/>
        </w:rPr>
        <w:t>première chute substantielle de la fécondité, si elle n'a pas donné nais</w:t>
      </w:r>
      <w:r w:rsidRPr="00740E23">
        <w:rPr>
          <w:rStyle w:val="CharacterStyle2"/>
          <w:rFonts w:ascii="Times New Roman" w:hAnsi="Times New Roman" w:cs="Times New Roman"/>
          <w:spacing w:val="-5"/>
          <w:sz w:val="22"/>
          <w:szCs w:val="22"/>
        </w:rPr>
        <w:softHyphen/>
      </w:r>
      <w:r w:rsidRPr="00740E23">
        <w:rPr>
          <w:rStyle w:val="CharacterStyle2"/>
          <w:rFonts w:ascii="Times New Roman" w:hAnsi="Times New Roman" w:cs="Times New Roman"/>
          <w:spacing w:val="-7"/>
          <w:sz w:val="22"/>
          <w:szCs w:val="22"/>
        </w:rPr>
        <w:t xml:space="preserve">sance aux ménages nucléaires, si elle n'a pas entraîné de réorganisation </w:t>
      </w:r>
      <w:r w:rsidRPr="00740E23">
        <w:rPr>
          <w:rStyle w:val="CharacterStyle2"/>
          <w:rFonts w:ascii="Times New Roman" w:hAnsi="Times New Roman" w:cs="Times New Roman"/>
          <w:spacing w:val="-4"/>
          <w:sz w:val="22"/>
          <w:szCs w:val="22"/>
        </w:rPr>
        <w:t xml:space="preserve">pénible de la structure familiale, peut-on lui attribuer quelque effet que </w:t>
      </w:r>
      <w:r w:rsidRPr="00740E23">
        <w:rPr>
          <w:rStyle w:val="CharacterStyle2"/>
          <w:rFonts w:ascii="Times New Roman" w:hAnsi="Times New Roman" w:cs="Times New Roman"/>
          <w:spacing w:val="-2"/>
          <w:sz w:val="22"/>
          <w:szCs w:val="22"/>
        </w:rPr>
        <w:t xml:space="preserve">ce soit sur le comportement des familles? Si le ménage nucléaire a constitué la forme principale d'organisation des groupes domestiques </w:t>
      </w:r>
      <w:r w:rsidRPr="00740E23">
        <w:rPr>
          <w:rStyle w:val="CharacterStyle2"/>
          <w:rFonts w:ascii="Times New Roman" w:hAnsi="Times New Roman" w:cs="Times New Roman"/>
          <w:spacing w:val="-4"/>
          <w:sz w:val="22"/>
          <w:szCs w:val="22"/>
        </w:rPr>
        <w:t xml:space="preserve">en Europe de l'ouest depuis des siècles, jusqu'où faut-il remonter pour </w:t>
      </w:r>
      <w:r w:rsidRPr="00740E23">
        <w:rPr>
          <w:rStyle w:val="CharacterStyle2"/>
          <w:rFonts w:ascii="Times New Roman" w:hAnsi="Times New Roman" w:cs="Times New Roman"/>
          <w:spacing w:val="-3"/>
          <w:sz w:val="22"/>
          <w:szCs w:val="22"/>
        </w:rPr>
        <w:t>en retrouver les origines? Et, si l'on peut repérer certaines caractéris</w:t>
      </w:r>
      <w:r w:rsidRPr="00740E23">
        <w:rPr>
          <w:rStyle w:val="CharacterStyle2"/>
          <w:rFonts w:ascii="Times New Roman" w:hAnsi="Times New Roman" w:cs="Times New Roman"/>
          <w:spacing w:val="-3"/>
          <w:sz w:val="22"/>
          <w:szCs w:val="22"/>
        </w:rPr>
        <w:softHyphen/>
      </w:r>
      <w:r w:rsidRPr="00740E23">
        <w:rPr>
          <w:rStyle w:val="CharacterStyle2"/>
          <w:rFonts w:ascii="Times New Roman" w:hAnsi="Times New Roman" w:cs="Times New Roman"/>
          <w:spacing w:val="-4"/>
          <w:sz w:val="22"/>
          <w:szCs w:val="22"/>
        </w:rPr>
        <w:t xml:space="preserve">tiques de la famille «moderne» avant la Révolution industrielle, quelles sont les causes des changements dans la structure et le comportement </w:t>
      </w:r>
      <w:r w:rsidRPr="00740E23">
        <w:rPr>
          <w:rStyle w:val="CharacterStyle2"/>
          <w:rFonts w:ascii="Times New Roman" w:hAnsi="Times New Roman" w:cs="Times New Roman"/>
          <w:spacing w:val="-1"/>
          <w:sz w:val="22"/>
          <w:szCs w:val="22"/>
        </w:rPr>
        <w:t>des familles depuis trois siècles?</w:t>
      </w:r>
    </w:p>
    <w:p w:rsidR="00740E23" w:rsidRPr="00740E23" w:rsidRDefault="00740E23" w:rsidP="00740E23">
      <w:pPr>
        <w:spacing w:after="0"/>
        <w:jc w:val="both"/>
        <w:rPr>
          <w:rStyle w:val="CharacterStyle2"/>
          <w:rFonts w:ascii="Times New Roman" w:hAnsi="Times New Roman" w:cs="Times New Roman"/>
          <w:spacing w:val="-1"/>
          <w:sz w:val="22"/>
          <w:szCs w:val="22"/>
        </w:rPr>
      </w:pPr>
      <w:r w:rsidRPr="00740E23">
        <w:rPr>
          <w:rStyle w:val="CharacterStyle2"/>
          <w:rFonts w:ascii="Times New Roman" w:hAnsi="Times New Roman" w:cs="Times New Roman"/>
          <w:spacing w:val="-2"/>
          <w:sz w:val="22"/>
          <w:szCs w:val="22"/>
        </w:rPr>
        <w:t xml:space="preserve">Si les historiens ne croient plus que l'industrialisation ait produit </w:t>
      </w:r>
      <w:r w:rsidRPr="00740E23">
        <w:rPr>
          <w:rStyle w:val="CharacterStyle2"/>
          <w:rFonts w:ascii="Times New Roman" w:hAnsi="Times New Roman" w:cs="Times New Roman"/>
          <w:spacing w:val="-4"/>
          <w:sz w:val="22"/>
          <w:szCs w:val="22"/>
        </w:rPr>
        <w:t xml:space="preserve">un type nouveau de structure familiale, ils sont toutefois d'accord pour </w:t>
      </w:r>
      <w:r w:rsidRPr="00740E23">
        <w:rPr>
          <w:rStyle w:val="CharacterStyle2"/>
          <w:rFonts w:ascii="Times New Roman" w:hAnsi="Times New Roman" w:cs="Times New Roman"/>
          <w:spacing w:val="-6"/>
          <w:sz w:val="22"/>
          <w:szCs w:val="22"/>
        </w:rPr>
        <w:t xml:space="preserve">lui reconnaître un effet sur les fonctions remplies par la famille, sur les </w:t>
      </w:r>
      <w:r w:rsidRPr="00740E23">
        <w:rPr>
          <w:rStyle w:val="CharacterStyle2"/>
          <w:rFonts w:ascii="Times New Roman" w:hAnsi="Times New Roman" w:cs="Times New Roman"/>
          <w:spacing w:val="-3"/>
          <w:sz w:val="22"/>
          <w:szCs w:val="22"/>
        </w:rPr>
        <w:t xml:space="preserve">valeurs dont elle est chargée et sur la chronologie des passages d'une </w:t>
      </w:r>
      <w:r w:rsidRPr="00740E23">
        <w:rPr>
          <w:rStyle w:val="CharacterStyle2"/>
          <w:rFonts w:ascii="Times New Roman" w:hAnsi="Times New Roman" w:cs="Times New Roman"/>
          <w:spacing w:val="-2"/>
          <w:sz w:val="22"/>
          <w:szCs w:val="22"/>
        </w:rPr>
        <w:t xml:space="preserve">étape à l'autre de la vie. Quoique ces transformations n'aient souvent </w:t>
      </w:r>
      <w:r w:rsidRPr="00740E23">
        <w:rPr>
          <w:rStyle w:val="CharacterStyle2"/>
          <w:rFonts w:ascii="Times New Roman" w:hAnsi="Times New Roman" w:cs="Times New Roman"/>
          <w:spacing w:val="-5"/>
          <w:sz w:val="22"/>
          <w:szCs w:val="22"/>
        </w:rPr>
        <w:t xml:space="preserve">pas eu de liens directs avec l'industrialisation, elles découlaient de la </w:t>
      </w:r>
      <w:r w:rsidRPr="00740E23">
        <w:rPr>
          <w:rStyle w:val="CharacterStyle2"/>
          <w:rFonts w:ascii="Times New Roman" w:hAnsi="Times New Roman" w:cs="Times New Roman"/>
          <w:sz w:val="22"/>
          <w:szCs w:val="22"/>
        </w:rPr>
        <w:t xml:space="preserve">restructuration de l'économie et du progrès de l'urbanisation qui </w:t>
      </w:r>
      <w:r w:rsidRPr="00740E23">
        <w:rPr>
          <w:rStyle w:val="CharacterStyle2"/>
          <w:rFonts w:ascii="Times New Roman" w:hAnsi="Times New Roman" w:cs="Times New Roman"/>
          <w:spacing w:val="-4"/>
          <w:sz w:val="22"/>
          <w:szCs w:val="22"/>
        </w:rPr>
        <w:t>accompagne l'arrivée de l'industrie. On est de plus d'accord pour affir</w:t>
      </w:r>
      <w:r w:rsidRPr="00740E23">
        <w:rPr>
          <w:rStyle w:val="CharacterStyle2"/>
          <w:rFonts w:ascii="Times New Roman" w:hAnsi="Times New Roman" w:cs="Times New Roman"/>
          <w:spacing w:val="-4"/>
          <w:sz w:val="22"/>
          <w:szCs w:val="22"/>
        </w:rPr>
        <w:softHyphen/>
      </w:r>
      <w:r w:rsidRPr="00740E23">
        <w:rPr>
          <w:rStyle w:val="CharacterStyle2"/>
          <w:rFonts w:ascii="Times New Roman" w:hAnsi="Times New Roman" w:cs="Times New Roman"/>
          <w:spacing w:val="-6"/>
          <w:sz w:val="22"/>
          <w:szCs w:val="22"/>
        </w:rPr>
        <w:t xml:space="preserve">mer que le principal changement amené par l'industrialisation a été le </w:t>
      </w:r>
      <w:r w:rsidRPr="00740E23">
        <w:rPr>
          <w:rStyle w:val="CharacterStyle2"/>
          <w:rFonts w:ascii="Times New Roman" w:hAnsi="Times New Roman" w:cs="Times New Roman"/>
          <w:spacing w:val="-7"/>
          <w:sz w:val="22"/>
          <w:szCs w:val="22"/>
        </w:rPr>
        <w:t xml:space="preserve">transfert des fonctions remplies par la famille vers d'autres institutions </w:t>
      </w:r>
      <w:r w:rsidRPr="00740E23">
        <w:rPr>
          <w:rStyle w:val="CharacterStyle2"/>
          <w:rFonts w:ascii="Times New Roman" w:hAnsi="Times New Roman" w:cs="Times New Roman"/>
          <w:spacing w:val="-4"/>
          <w:sz w:val="22"/>
          <w:szCs w:val="22"/>
        </w:rPr>
        <w:t>sociales. On peut utiliser la terminologie de Parsons et parler de pro</w:t>
      </w:r>
      <w:r w:rsidRPr="00740E23">
        <w:rPr>
          <w:rStyle w:val="CharacterStyle2"/>
          <w:rFonts w:ascii="Times New Roman" w:hAnsi="Times New Roman" w:cs="Times New Roman"/>
          <w:spacing w:val="-4"/>
          <w:sz w:val="22"/>
          <w:szCs w:val="22"/>
        </w:rPr>
        <w:softHyphen/>
      </w:r>
      <w:r w:rsidRPr="00740E23">
        <w:rPr>
          <w:rStyle w:val="CharacterStyle2"/>
          <w:rFonts w:ascii="Times New Roman" w:hAnsi="Times New Roman" w:cs="Times New Roman"/>
          <w:spacing w:val="-3"/>
          <w:sz w:val="22"/>
          <w:szCs w:val="22"/>
        </w:rPr>
        <w:t xml:space="preserve">cessus de différenciation: «Lorsqu'une organisation sociale devient </w:t>
      </w:r>
      <w:r w:rsidRPr="00740E23">
        <w:rPr>
          <w:rStyle w:val="CharacterStyle2"/>
          <w:rFonts w:ascii="Times New Roman" w:hAnsi="Times New Roman" w:cs="Times New Roman"/>
          <w:spacing w:val="-4"/>
          <w:sz w:val="22"/>
          <w:szCs w:val="22"/>
        </w:rPr>
        <w:t xml:space="preserve">archaïque sous l'effet des changements historiques, elle se scinde... en </w:t>
      </w:r>
      <w:r w:rsidRPr="00740E23">
        <w:rPr>
          <w:rStyle w:val="CharacterStyle2"/>
          <w:rFonts w:ascii="Times New Roman" w:hAnsi="Times New Roman" w:cs="Times New Roman"/>
          <w:spacing w:val="-8"/>
          <w:sz w:val="22"/>
          <w:szCs w:val="22"/>
        </w:rPr>
        <w:t xml:space="preserve">deux rôles ou en deux organisations, ou en un nombre plus grand, qui </w:t>
      </w:r>
      <w:r w:rsidRPr="00740E23">
        <w:rPr>
          <w:rStyle w:val="CharacterStyle2"/>
          <w:rFonts w:ascii="Times New Roman" w:hAnsi="Times New Roman" w:cs="Times New Roman"/>
          <w:spacing w:val="-1"/>
          <w:sz w:val="22"/>
          <w:szCs w:val="22"/>
        </w:rPr>
        <w:t>opèrent de manière plus efficace dans le nouveau contexte histo</w:t>
      </w:r>
      <w:r w:rsidRPr="00740E23">
        <w:rPr>
          <w:rStyle w:val="CharacterStyle2"/>
          <w:rFonts w:ascii="Times New Roman" w:hAnsi="Times New Roman" w:cs="Times New Roman"/>
          <w:spacing w:val="-1"/>
          <w:sz w:val="22"/>
          <w:szCs w:val="22"/>
        </w:rPr>
        <w:softHyphen/>
        <w:t>rique.»</w:t>
      </w:r>
      <w:r w:rsidRPr="00740E23">
        <w:rPr>
          <w:rStyle w:val="CharacterStyle2"/>
          <w:rFonts w:ascii="Times New Roman" w:hAnsi="Times New Roman" w:cs="Times New Roman"/>
          <w:spacing w:val="-1"/>
          <w:sz w:val="22"/>
          <w:szCs w:val="22"/>
          <w:vertAlign w:val="superscript"/>
        </w:rPr>
        <w:t>64</w:t>
      </w:r>
      <w:r w:rsidRPr="00740E23">
        <w:rPr>
          <w:rStyle w:val="CharacterStyle2"/>
          <w:rFonts w:ascii="Times New Roman" w:hAnsi="Times New Roman" w:cs="Times New Roman"/>
          <w:spacing w:val="-1"/>
          <w:sz w:val="22"/>
          <w:szCs w:val="22"/>
        </w:rPr>
        <w:t xml:space="preserve"> La famille pré-industrielle servait d'atelier, d'église, d'école, </w:t>
      </w:r>
      <w:r w:rsidRPr="00740E23">
        <w:rPr>
          <w:rStyle w:val="CharacterStyle2"/>
          <w:rFonts w:ascii="Times New Roman" w:hAnsi="Times New Roman" w:cs="Times New Roman"/>
          <w:spacing w:val="-8"/>
          <w:sz w:val="22"/>
          <w:szCs w:val="22"/>
        </w:rPr>
        <w:t>de maison de correction ou d'asile</w:t>
      </w:r>
      <w:r w:rsidRPr="00740E23">
        <w:rPr>
          <w:rStyle w:val="CharacterStyle2"/>
          <w:rFonts w:ascii="Times New Roman" w:hAnsi="Times New Roman" w:cs="Times New Roman"/>
          <w:spacing w:val="-8"/>
          <w:sz w:val="22"/>
          <w:szCs w:val="22"/>
          <w:vertAlign w:val="superscript"/>
        </w:rPr>
        <w:t>65</w:t>
      </w:r>
      <w:r w:rsidRPr="00740E23">
        <w:rPr>
          <w:rStyle w:val="CharacterStyle2"/>
          <w:rFonts w:ascii="Times New Roman" w:hAnsi="Times New Roman" w:cs="Times New Roman"/>
          <w:spacing w:val="-8"/>
          <w:sz w:val="22"/>
          <w:szCs w:val="22"/>
        </w:rPr>
        <w:t xml:space="preserve">. Au cours du dernier siècle et demi, </w:t>
      </w:r>
      <w:r w:rsidRPr="00740E23">
        <w:rPr>
          <w:rStyle w:val="CharacterStyle2"/>
          <w:rFonts w:ascii="Times New Roman" w:hAnsi="Times New Roman" w:cs="Times New Roman"/>
          <w:spacing w:val="-4"/>
          <w:sz w:val="22"/>
          <w:szCs w:val="22"/>
        </w:rPr>
        <w:t xml:space="preserve">ces fonctions ont été dévolues en grande partie à d'autres institutions. Lieu de production, le ménage est devenu lieu de consommation et d'éducation des enfants. La famille s'est retirée du milieu de travail, </w:t>
      </w:r>
      <w:r w:rsidRPr="00740E23">
        <w:rPr>
          <w:rStyle w:val="CharacterStyle2"/>
          <w:rFonts w:ascii="Times New Roman" w:hAnsi="Times New Roman" w:cs="Times New Roman"/>
          <w:spacing w:val="-6"/>
          <w:sz w:val="22"/>
          <w:szCs w:val="22"/>
        </w:rPr>
        <w:t xml:space="preserve">trouvant refuge dans une intimité glorifiée; le monde du travail a rompu </w:t>
      </w:r>
      <w:r w:rsidRPr="00740E23">
        <w:rPr>
          <w:rStyle w:val="CharacterStyle2"/>
          <w:rFonts w:ascii="Times New Roman" w:hAnsi="Times New Roman" w:cs="Times New Roman"/>
          <w:spacing w:val="-1"/>
          <w:sz w:val="22"/>
          <w:szCs w:val="22"/>
        </w:rPr>
        <w:t>ses liens avec la famille et s'est bureaucratisé.</w:t>
      </w:r>
    </w:p>
    <w:p w:rsidR="00740E23" w:rsidRPr="00740E23" w:rsidRDefault="00906B27" w:rsidP="00740E23">
      <w:pPr>
        <w:spacing w:after="0"/>
        <w:jc w:val="both"/>
        <w:rPr>
          <w:rStyle w:val="CharacterStyle1"/>
          <w:rFonts w:ascii="Times New Roman" w:hAnsi="Times New Roman" w:cs="Times New Roman"/>
          <w:spacing w:val="-1"/>
          <w:sz w:val="22"/>
          <w:szCs w:val="22"/>
        </w:rPr>
      </w:pPr>
      <w:r w:rsidRPr="00906B27">
        <w:rPr>
          <w:rFonts w:ascii="Times New Roman" w:hAnsi="Times New Roman" w:cs="Times New Roman"/>
          <w:noProof/>
        </w:rPr>
        <w:pict>
          <v:shape id="_x0000_s1027" type="#_x0000_t202" style="position:absolute;left:0;text-align:left;margin-left:-2.25pt;margin-top:42.75pt;width:3.75pt;height:18.2pt;z-index:251661312;mso-wrap-edited:f;mso-wrap-distance-left:0;mso-wrap-distance-right:0;mso-position-horizontal-relative:page;mso-position-vertical-relative:page" wrapcoords="-62 0 -62 21600 21662 21600 21662 0 -62 0" o:allowincell="f" stroked="f">
            <v:fill opacity="0"/>
            <v:textbox inset="0,0,0,0">
              <w:txbxContent>
                <w:p w:rsidR="00740E23" w:rsidRDefault="00740E23" w:rsidP="00740E23">
                  <w:pPr>
                    <w:pStyle w:val="Style1"/>
                    <w:tabs>
                      <w:tab w:val="right" w:pos="4765"/>
                    </w:tabs>
                    <w:kinsoku w:val="0"/>
                    <w:autoSpaceDE/>
                    <w:autoSpaceDN/>
                    <w:adjustRightInd/>
                    <w:spacing w:line="220" w:lineRule="auto"/>
                    <w:rPr>
                      <w:rStyle w:val="CharacterStyle1"/>
                      <w:spacing w:val="2"/>
                      <w:sz w:val="14"/>
                      <w:szCs w:val="14"/>
                    </w:rPr>
                  </w:pPr>
                  <w:r>
                    <w:rPr>
                      <w:rStyle w:val="CharacterStyle1"/>
                      <w:rFonts w:ascii="Garamond" w:hAnsi="Garamond" w:cs="Garamond"/>
                      <w:sz w:val="24"/>
                      <w:szCs w:val="24"/>
                    </w:rPr>
                    <w:t>206</w:t>
                  </w:r>
                  <w:r>
                    <w:rPr>
                      <w:rStyle w:val="CharacterStyle1"/>
                      <w:rFonts w:ascii="Garamond" w:hAnsi="Garamond" w:cs="Garamond"/>
                      <w:sz w:val="24"/>
                      <w:szCs w:val="24"/>
                    </w:rPr>
                    <w:tab/>
                  </w:r>
                  <w:r>
                    <w:rPr>
                      <w:rStyle w:val="CharacterStyle1"/>
                      <w:spacing w:val="2"/>
                      <w:sz w:val="14"/>
                      <w:szCs w:val="14"/>
                    </w:rPr>
                    <w:t>REVUE D'HISTOIRE DE L'AMÉRIQUE FRANÇAISE</w:t>
                  </w:r>
                </w:p>
              </w:txbxContent>
            </v:textbox>
            <w10:wrap type="square" anchorx="page" anchory="page"/>
          </v:shape>
        </w:pict>
      </w:r>
      <w:r w:rsidR="00740E23" w:rsidRPr="00740E23">
        <w:rPr>
          <w:rStyle w:val="CharacterStyle2"/>
          <w:rFonts w:ascii="Times New Roman" w:hAnsi="Times New Roman" w:cs="Times New Roman"/>
          <w:spacing w:val="-3"/>
          <w:sz w:val="22"/>
          <w:szCs w:val="22"/>
        </w:rPr>
        <w:t xml:space="preserve">La famille s'est refermée sur elle-même, sur son intimité, dont elle </w:t>
      </w:r>
      <w:r w:rsidR="00740E23" w:rsidRPr="00740E23">
        <w:rPr>
          <w:rStyle w:val="CharacterStyle2"/>
          <w:rFonts w:ascii="Times New Roman" w:hAnsi="Times New Roman" w:cs="Times New Roman"/>
          <w:spacing w:val="-1"/>
          <w:sz w:val="22"/>
          <w:szCs w:val="22"/>
        </w:rPr>
        <w:t xml:space="preserve">a fait un idéal autant qu'une pratique. L'intimité du foyer et le clivage </w:t>
      </w:r>
      <w:r w:rsidR="00740E23" w:rsidRPr="00740E23">
        <w:rPr>
          <w:rStyle w:val="CharacterStyle1"/>
          <w:rFonts w:ascii="Times New Roman" w:hAnsi="Times New Roman" w:cs="Times New Roman"/>
          <w:spacing w:val="-6"/>
          <w:sz w:val="22"/>
          <w:szCs w:val="22"/>
        </w:rPr>
        <w:t>entre l'univers familial et le monde du travail sont devenus des carac</w:t>
      </w:r>
      <w:r w:rsidR="00740E23" w:rsidRPr="00740E23">
        <w:rPr>
          <w:rStyle w:val="CharacterStyle1"/>
          <w:rFonts w:ascii="Times New Roman" w:hAnsi="Times New Roman" w:cs="Times New Roman"/>
          <w:spacing w:val="-6"/>
          <w:sz w:val="22"/>
          <w:szCs w:val="22"/>
        </w:rPr>
        <w:softHyphen/>
      </w:r>
      <w:r w:rsidR="00740E23" w:rsidRPr="00740E23">
        <w:rPr>
          <w:rStyle w:val="CharacterStyle1"/>
          <w:rFonts w:ascii="Times New Roman" w:hAnsi="Times New Roman" w:cs="Times New Roman"/>
          <w:spacing w:val="-7"/>
          <w:sz w:val="22"/>
          <w:szCs w:val="22"/>
        </w:rPr>
        <w:t>téristiques fort prisées de la vie de famille</w:t>
      </w:r>
      <w:r w:rsidR="00740E23" w:rsidRPr="00740E23">
        <w:rPr>
          <w:rStyle w:val="CharacterStyle1"/>
          <w:rFonts w:ascii="Times New Roman" w:hAnsi="Times New Roman" w:cs="Times New Roman"/>
          <w:spacing w:val="-7"/>
          <w:sz w:val="22"/>
          <w:szCs w:val="22"/>
          <w:vertAlign w:val="superscript"/>
        </w:rPr>
        <w:t>66</w:t>
      </w:r>
      <w:r w:rsidR="00740E23" w:rsidRPr="00740E23">
        <w:rPr>
          <w:rStyle w:val="CharacterStyle1"/>
          <w:rFonts w:ascii="Times New Roman" w:hAnsi="Times New Roman" w:cs="Times New Roman"/>
          <w:spacing w:val="-7"/>
          <w:sz w:val="22"/>
          <w:szCs w:val="22"/>
        </w:rPr>
        <w:t xml:space="preserve">. Cet attachement à la vie </w:t>
      </w:r>
      <w:r w:rsidR="00740E23" w:rsidRPr="00740E23">
        <w:rPr>
          <w:rStyle w:val="CharacterStyle1"/>
          <w:rFonts w:ascii="Times New Roman" w:hAnsi="Times New Roman" w:cs="Times New Roman"/>
          <w:spacing w:val="-5"/>
          <w:sz w:val="22"/>
          <w:szCs w:val="22"/>
        </w:rPr>
        <w:t xml:space="preserve">domestique de la famille est en soi le résultat d'une longue évolution </w:t>
      </w:r>
      <w:r w:rsidR="00740E23" w:rsidRPr="00740E23">
        <w:rPr>
          <w:rStyle w:val="CharacterStyle1"/>
          <w:rFonts w:ascii="Times New Roman" w:hAnsi="Times New Roman" w:cs="Times New Roman"/>
          <w:spacing w:val="-3"/>
          <w:sz w:val="22"/>
          <w:szCs w:val="22"/>
        </w:rPr>
        <w:t xml:space="preserve">historique, qui débute avec la période moderne en Europe, et que P. </w:t>
      </w:r>
      <w:r w:rsidR="00740E23" w:rsidRPr="00740E23">
        <w:rPr>
          <w:rStyle w:val="CharacterStyle1"/>
          <w:rFonts w:ascii="Times New Roman" w:hAnsi="Times New Roman" w:cs="Times New Roman"/>
          <w:spacing w:val="-7"/>
          <w:sz w:val="22"/>
          <w:szCs w:val="22"/>
        </w:rPr>
        <w:t xml:space="preserve">Ariès a dépeint dans ces termes: «...la famille moderne se retranche du </w:t>
      </w:r>
      <w:r w:rsidR="00740E23" w:rsidRPr="00740E23">
        <w:rPr>
          <w:rStyle w:val="CharacterStyle1"/>
          <w:rFonts w:ascii="Times New Roman" w:hAnsi="Times New Roman" w:cs="Times New Roman"/>
          <w:spacing w:val="-3"/>
          <w:sz w:val="22"/>
          <w:szCs w:val="22"/>
        </w:rPr>
        <w:t xml:space="preserve">monde, et oppose à la société le groupe solitaire des parents et des </w:t>
      </w:r>
      <w:r w:rsidR="00740E23" w:rsidRPr="00740E23">
        <w:rPr>
          <w:rStyle w:val="CharacterStyle1"/>
          <w:rFonts w:ascii="Times New Roman" w:hAnsi="Times New Roman" w:cs="Times New Roman"/>
          <w:spacing w:val="-8"/>
          <w:sz w:val="22"/>
          <w:szCs w:val="22"/>
        </w:rPr>
        <w:t xml:space="preserve">enfants. Toute l'énergie du groupe est dépensée pour la promotion des </w:t>
      </w:r>
      <w:r w:rsidR="00740E23" w:rsidRPr="00740E23">
        <w:rPr>
          <w:rStyle w:val="CharacterStyle1"/>
          <w:rFonts w:ascii="Times New Roman" w:hAnsi="Times New Roman" w:cs="Times New Roman"/>
          <w:spacing w:val="-2"/>
          <w:sz w:val="22"/>
          <w:szCs w:val="22"/>
        </w:rPr>
        <w:t xml:space="preserve">enfants, chacun en particulier, sans aucune ambition collective: les </w:t>
      </w:r>
      <w:r w:rsidR="00740E23" w:rsidRPr="00740E23">
        <w:rPr>
          <w:rStyle w:val="CharacterStyle1"/>
          <w:rFonts w:ascii="Times New Roman" w:hAnsi="Times New Roman" w:cs="Times New Roman"/>
          <w:spacing w:val="-3"/>
          <w:sz w:val="22"/>
          <w:szCs w:val="22"/>
        </w:rPr>
        <w:t>enfants plutôt que la famille. »</w:t>
      </w:r>
      <w:r w:rsidR="00740E23" w:rsidRPr="00740E23">
        <w:rPr>
          <w:rStyle w:val="CharacterStyle1"/>
          <w:rFonts w:ascii="Times New Roman" w:hAnsi="Times New Roman" w:cs="Times New Roman"/>
          <w:spacing w:val="-3"/>
          <w:sz w:val="22"/>
          <w:szCs w:val="22"/>
          <w:vertAlign w:val="superscript"/>
        </w:rPr>
        <w:t>67</w:t>
      </w:r>
      <w:r w:rsidR="00740E23" w:rsidRPr="00740E23">
        <w:rPr>
          <w:rStyle w:val="CharacterStyle1"/>
          <w:rFonts w:ascii="Times New Roman" w:hAnsi="Times New Roman" w:cs="Times New Roman"/>
          <w:spacing w:val="-3"/>
          <w:sz w:val="22"/>
          <w:szCs w:val="22"/>
        </w:rPr>
        <w:t xml:space="preserve"> La famille du 17e siècle, écrit l'auteur, </w:t>
      </w:r>
      <w:r w:rsidR="00740E23" w:rsidRPr="00740E23">
        <w:rPr>
          <w:rStyle w:val="CharacterStyle1"/>
          <w:rFonts w:ascii="Times New Roman" w:hAnsi="Times New Roman" w:cs="Times New Roman"/>
          <w:spacing w:val="-6"/>
          <w:sz w:val="22"/>
          <w:szCs w:val="22"/>
        </w:rPr>
        <w:t xml:space="preserve">se distingue de la famille moderne «...par l'énorme masse de sociabilité qu'elle conserve. Elle est, là où elle existe, c'est-à-dire dans de grandes </w:t>
      </w:r>
      <w:r w:rsidR="00740E23" w:rsidRPr="00740E23">
        <w:rPr>
          <w:rStyle w:val="CharacterStyle1"/>
          <w:rFonts w:ascii="Times New Roman" w:hAnsi="Times New Roman" w:cs="Times New Roman"/>
          <w:spacing w:val="-7"/>
          <w:sz w:val="22"/>
          <w:szCs w:val="22"/>
        </w:rPr>
        <w:t xml:space="preserve">maisons, un centre de relations sociales, la capitale d'une petite société </w:t>
      </w:r>
      <w:r w:rsidR="00740E23" w:rsidRPr="00740E23">
        <w:rPr>
          <w:rStyle w:val="CharacterStyle1"/>
          <w:rFonts w:ascii="Times New Roman" w:hAnsi="Times New Roman" w:cs="Times New Roman"/>
          <w:spacing w:val="-5"/>
          <w:sz w:val="22"/>
          <w:szCs w:val="22"/>
        </w:rPr>
        <w:t>complexe et hiérarchisée que commande le chef de famille»</w:t>
      </w:r>
      <w:r w:rsidR="00740E23" w:rsidRPr="00740E23">
        <w:rPr>
          <w:rStyle w:val="CharacterStyle1"/>
          <w:rFonts w:ascii="Times New Roman" w:hAnsi="Times New Roman" w:cs="Times New Roman"/>
          <w:spacing w:val="-5"/>
          <w:sz w:val="22"/>
          <w:szCs w:val="22"/>
          <w:vertAlign w:val="superscript"/>
        </w:rPr>
        <w:t>68</w:t>
      </w:r>
      <w:r w:rsidR="00740E23" w:rsidRPr="00740E23">
        <w:rPr>
          <w:rStyle w:val="CharacterStyle1"/>
          <w:rFonts w:ascii="Times New Roman" w:hAnsi="Times New Roman" w:cs="Times New Roman"/>
          <w:spacing w:val="-5"/>
          <w:sz w:val="22"/>
          <w:szCs w:val="22"/>
        </w:rPr>
        <w:t>.</w:t>
      </w:r>
    </w:p>
    <w:p w:rsidR="00740E23" w:rsidRPr="00740E23" w:rsidRDefault="00740E23" w:rsidP="00740E23">
      <w:pPr>
        <w:spacing w:after="0"/>
        <w:jc w:val="both"/>
        <w:rPr>
          <w:rStyle w:val="CharacterStyle2"/>
          <w:rFonts w:ascii="Times New Roman" w:hAnsi="Times New Roman" w:cs="Times New Roman"/>
          <w:spacing w:val="-4"/>
          <w:sz w:val="22"/>
          <w:szCs w:val="22"/>
        </w:rPr>
      </w:pPr>
      <w:r w:rsidRPr="00740E23">
        <w:rPr>
          <w:rStyle w:val="CharacterStyle2"/>
          <w:rFonts w:ascii="Times New Roman" w:hAnsi="Times New Roman" w:cs="Times New Roman"/>
          <w:spacing w:val="-1"/>
          <w:sz w:val="22"/>
          <w:szCs w:val="22"/>
        </w:rPr>
        <w:t xml:space="preserve">Sous l'effet de la croissance économique et de l'industrialisation, </w:t>
      </w:r>
      <w:r w:rsidRPr="00740E23">
        <w:rPr>
          <w:rStyle w:val="CharacterStyle2"/>
          <w:rFonts w:ascii="Times New Roman" w:hAnsi="Times New Roman" w:cs="Times New Roman"/>
          <w:spacing w:val="-5"/>
          <w:sz w:val="22"/>
          <w:szCs w:val="22"/>
        </w:rPr>
        <w:t>la famille a perdu plusieurs de ses fonctions et s'est consacrée essen</w:t>
      </w:r>
      <w:r w:rsidRPr="00740E23">
        <w:rPr>
          <w:rStyle w:val="CharacterStyle2"/>
          <w:rFonts w:ascii="Times New Roman" w:hAnsi="Times New Roman" w:cs="Times New Roman"/>
          <w:spacing w:val="-5"/>
          <w:sz w:val="22"/>
          <w:szCs w:val="22"/>
        </w:rPr>
        <w:softHyphen/>
      </w:r>
      <w:r w:rsidRPr="00740E23">
        <w:rPr>
          <w:rStyle w:val="CharacterStyle2"/>
          <w:rFonts w:ascii="Times New Roman" w:hAnsi="Times New Roman" w:cs="Times New Roman"/>
          <w:spacing w:val="-3"/>
          <w:sz w:val="22"/>
          <w:szCs w:val="22"/>
        </w:rPr>
        <w:t xml:space="preserve">tiellement à la consommation, à la procréation et à l'éducation des </w:t>
      </w:r>
      <w:r w:rsidRPr="00740E23">
        <w:rPr>
          <w:rStyle w:val="CharacterStyle2"/>
          <w:rFonts w:ascii="Times New Roman" w:hAnsi="Times New Roman" w:cs="Times New Roman"/>
          <w:spacing w:val="-4"/>
          <w:sz w:val="22"/>
          <w:szCs w:val="22"/>
        </w:rPr>
        <w:t xml:space="preserve">enfants. Comment la perte de ces fonctions et la diminution de la taille </w:t>
      </w:r>
      <w:r w:rsidRPr="00740E23">
        <w:rPr>
          <w:rStyle w:val="CharacterStyle2"/>
          <w:rFonts w:ascii="Times New Roman" w:hAnsi="Times New Roman" w:cs="Times New Roman"/>
          <w:spacing w:val="-3"/>
          <w:sz w:val="22"/>
          <w:szCs w:val="22"/>
        </w:rPr>
        <w:t>du ménage ont-elles modifié la dynamique interne des familles et la qualité des liens qui unissaient ses membres? Selon P. Ariès, la réduc</w:t>
      </w:r>
      <w:r w:rsidRPr="00740E23">
        <w:rPr>
          <w:rStyle w:val="CharacterStyle2"/>
          <w:rFonts w:ascii="Times New Roman" w:hAnsi="Times New Roman" w:cs="Times New Roman"/>
          <w:spacing w:val="-3"/>
          <w:sz w:val="22"/>
          <w:szCs w:val="22"/>
        </w:rPr>
        <w:softHyphen/>
      </w:r>
      <w:r w:rsidRPr="00740E23">
        <w:rPr>
          <w:rStyle w:val="CharacterStyle2"/>
          <w:rFonts w:ascii="Times New Roman" w:hAnsi="Times New Roman" w:cs="Times New Roman"/>
          <w:spacing w:val="-2"/>
          <w:sz w:val="22"/>
          <w:szCs w:val="22"/>
        </w:rPr>
        <w:t xml:space="preserve">tion des fonctions de la famille, son intimité grandissante, le déclin de </w:t>
      </w:r>
      <w:r w:rsidRPr="00740E23">
        <w:rPr>
          <w:rStyle w:val="CharacterStyle2"/>
          <w:rFonts w:ascii="Times New Roman" w:hAnsi="Times New Roman" w:cs="Times New Roman"/>
          <w:spacing w:val="-3"/>
          <w:sz w:val="22"/>
          <w:szCs w:val="22"/>
        </w:rPr>
        <w:t>la sociabilité et de l'intégration de la famille à la communauté consti</w:t>
      </w:r>
      <w:r w:rsidRPr="00740E23">
        <w:rPr>
          <w:rStyle w:val="CharacterStyle2"/>
          <w:rFonts w:ascii="Times New Roman" w:hAnsi="Times New Roman" w:cs="Times New Roman"/>
          <w:spacing w:val="-3"/>
          <w:sz w:val="22"/>
          <w:szCs w:val="22"/>
        </w:rPr>
        <w:softHyphen/>
      </w:r>
      <w:r w:rsidRPr="00740E23">
        <w:rPr>
          <w:rStyle w:val="CharacterStyle2"/>
          <w:rFonts w:ascii="Times New Roman" w:hAnsi="Times New Roman" w:cs="Times New Roman"/>
          <w:spacing w:val="-5"/>
          <w:sz w:val="22"/>
          <w:szCs w:val="22"/>
        </w:rPr>
        <w:t xml:space="preserve">tuent les phases caractéristiques de l'émergence de la famille moderne. </w:t>
      </w:r>
      <w:r w:rsidRPr="00740E23">
        <w:rPr>
          <w:rStyle w:val="CharacterStyle2"/>
          <w:rFonts w:ascii="Times New Roman" w:hAnsi="Times New Roman" w:cs="Times New Roman"/>
          <w:spacing w:val="-6"/>
          <w:sz w:val="22"/>
          <w:szCs w:val="22"/>
        </w:rPr>
        <w:t xml:space="preserve">Cette famille aura une structure nucléaire et entretiendra des rapports affectifs intenses; elle sera fière de son intimité et dévouée aux enfants. </w:t>
      </w:r>
      <w:r w:rsidRPr="00740E23">
        <w:rPr>
          <w:rStyle w:val="CharacterStyle2"/>
          <w:rFonts w:ascii="Times New Roman" w:hAnsi="Times New Roman" w:cs="Times New Roman"/>
          <w:spacing w:val="-8"/>
          <w:sz w:val="22"/>
          <w:szCs w:val="22"/>
        </w:rPr>
        <w:t>Ariès en conclut que ces transformations ont réduit les capacités d'adap</w:t>
      </w:r>
      <w:r w:rsidRPr="00740E23">
        <w:rPr>
          <w:rStyle w:val="CharacterStyle2"/>
          <w:rFonts w:ascii="Times New Roman" w:hAnsi="Times New Roman" w:cs="Times New Roman"/>
          <w:spacing w:val="-8"/>
          <w:sz w:val="22"/>
          <w:szCs w:val="22"/>
        </w:rPr>
        <w:softHyphen/>
      </w:r>
      <w:r w:rsidRPr="00740E23">
        <w:rPr>
          <w:rStyle w:val="CharacterStyle2"/>
          <w:rFonts w:ascii="Times New Roman" w:hAnsi="Times New Roman" w:cs="Times New Roman"/>
          <w:spacing w:val="-4"/>
          <w:sz w:val="22"/>
          <w:szCs w:val="22"/>
        </w:rPr>
        <w:t xml:space="preserve">tation de la famille et ont enlevé aux enfants l'occasion de grandir dans </w:t>
      </w:r>
      <w:r w:rsidRPr="00740E23">
        <w:rPr>
          <w:rStyle w:val="CharacterStyle2"/>
          <w:rFonts w:ascii="Times New Roman" w:hAnsi="Times New Roman" w:cs="Times New Roman"/>
          <w:spacing w:val="-10"/>
          <w:sz w:val="22"/>
          <w:szCs w:val="22"/>
        </w:rPr>
        <w:t>un milieu souple et d'observer un nombre varié de modèles de compor</w:t>
      </w:r>
      <w:r w:rsidRPr="00740E23">
        <w:rPr>
          <w:rStyle w:val="CharacterStyle2"/>
          <w:rFonts w:ascii="Times New Roman" w:hAnsi="Times New Roman" w:cs="Times New Roman"/>
          <w:spacing w:val="-10"/>
          <w:sz w:val="22"/>
          <w:szCs w:val="22"/>
        </w:rPr>
        <w:softHyphen/>
      </w:r>
      <w:r w:rsidRPr="00740E23">
        <w:rPr>
          <w:rStyle w:val="CharacterStyle2"/>
          <w:rFonts w:ascii="Times New Roman" w:hAnsi="Times New Roman" w:cs="Times New Roman"/>
          <w:spacing w:val="-3"/>
          <w:sz w:val="22"/>
          <w:szCs w:val="22"/>
        </w:rPr>
        <w:t>tement. Cette interprétation demande à être soumise à des investiga</w:t>
      </w:r>
      <w:r w:rsidRPr="00740E23">
        <w:rPr>
          <w:rStyle w:val="CharacterStyle2"/>
          <w:rFonts w:ascii="Times New Roman" w:hAnsi="Times New Roman" w:cs="Times New Roman"/>
          <w:spacing w:val="-3"/>
          <w:sz w:val="22"/>
          <w:szCs w:val="22"/>
        </w:rPr>
        <w:softHyphen/>
      </w:r>
      <w:r w:rsidRPr="00740E23">
        <w:rPr>
          <w:rStyle w:val="CharacterStyle2"/>
          <w:rFonts w:ascii="Times New Roman" w:hAnsi="Times New Roman" w:cs="Times New Roman"/>
          <w:spacing w:val="-4"/>
          <w:sz w:val="22"/>
          <w:szCs w:val="22"/>
        </w:rPr>
        <w:t>tions plus poussées.</w:t>
      </w:r>
    </w:p>
    <w:p w:rsidR="00740E23" w:rsidRPr="00740E23" w:rsidRDefault="00740E23" w:rsidP="00740E23">
      <w:pPr>
        <w:spacing w:after="0"/>
        <w:jc w:val="both"/>
        <w:rPr>
          <w:rStyle w:val="CharacterStyle1"/>
          <w:rFonts w:ascii="Times New Roman" w:hAnsi="Times New Roman" w:cs="Times New Roman"/>
          <w:spacing w:val="-2"/>
          <w:sz w:val="22"/>
          <w:szCs w:val="22"/>
        </w:rPr>
      </w:pPr>
      <w:r w:rsidRPr="00740E23">
        <w:rPr>
          <w:rStyle w:val="CharacterStyle2"/>
          <w:rFonts w:ascii="Times New Roman" w:hAnsi="Times New Roman" w:cs="Times New Roman"/>
          <w:spacing w:val="-9"/>
          <w:sz w:val="22"/>
          <w:szCs w:val="22"/>
        </w:rPr>
        <w:t xml:space="preserve">Comme la famille évolue plus lentement que les autres institutions </w:t>
      </w:r>
      <w:r w:rsidRPr="00740E23">
        <w:rPr>
          <w:rStyle w:val="CharacterStyle2"/>
          <w:rFonts w:ascii="Times New Roman" w:hAnsi="Times New Roman" w:cs="Times New Roman"/>
          <w:spacing w:val="-5"/>
          <w:sz w:val="22"/>
          <w:szCs w:val="22"/>
        </w:rPr>
        <w:t xml:space="preserve">sociales et qu'elle est autant un instrument de changement social que d'adaptation au changement, les historiens arrivent mal à fixer dans le temps les étapes de la transformation de la famille. On situe l'apparition </w:t>
      </w:r>
      <w:r w:rsidRPr="00740E23">
        <w:rPr>
          <w:rStyle w:val="CharacterStyle2"/>
          <w:rFonts w:ascii="Times New Roman" w:hAnsi="Times New Roman" w:cs="Times New Roman"/>
          <w:spacing w:val="-2"/>
          <w:sz w:val="22"/>
          <w:szCs w:val="22"/>
        </w:rPr>
        <w:t xml:space="preserve">de la «famille moderne», en Occident, entre 1680 et 1850. P. Ariès et </w:t>
      </w:r>
      <w:r w:rsidRPr="00740E23">
        <w:rPr>
          <w:rStyle w:val="CharacterStyle1"/>
          <w:rFonts w:ascii="Times New Roman" w:hAnsi="Times New Roman" w:cs="Times New Roman"/>
          <w:spacing w:val="-7"/>
          <w:sz w:val="22"/>
          <w:szCs w:val="22"/>
        </w:rPr>
        <w:t xml:space="preserve">L. Stone ont privilégié la fin du 17e et le commencement du 18e comme </w:t>
      </w:r>
      <w:r w:rsidRPr="00740E23">
        <w:rPr>
          <w:rStyle w:val="CharacterStyle1"/>
          <w:rFonts w:ascii="Times New Roman" w:hAnsi="Times New Roman" w:cs="Times New Roman"/>
          <w:spacing w:val="-3"/>
          <w:sz w:val="22"/>
          <w:szCs w:val="22"/>
        </w:rPr>
        <w:t xml:space="preserve">moment critique, alors que E. Shorter retient plutôt la fin du 18e et le début du 19e. Stone fait remonter la naissance de la «famille nucléaire domestique fermée»' à la période 1640-1800; les Américains, quant à </w:t>
      </w:r>
      <w:r w:rsidRPr="00740E23">
        <w:rPr>
          <w:rStyle w:val="CharacterStyle1"/>
          <w:rFonts w:ascii="Times New Roman" w:hAnsi="Times New Roman" w:cs="Times New Roman"/>
          <w:spacing w:val="-5"/>
          <w:sz w:val="22"/>
          <w:szCs w:val="22"/>
        </w:rPr>
        <w:t>eux, la situent comme Shorter à la fin du 18e et au début du 19</w:t>
      </w:r>
      <w:r w:rsidRPr="00740E23">
        <w:rPr>
          <w:rStyle w:val="CharacterStyle1"/>
          <w:rFonts w:ascii="Times New Roman" w:hAnsi="Times New Roman" w:cs="Times New Roman"/>
          <w:spacing w:val="-5"/>
          <w:sz w:val="22"/>
          <w:szCs w:val="22"/>
          <w:vertAlign w:val="superscript"/>
        </w:rPr>
        <w:t>ème</w:t>
      </w:r>
      <w:r w:rsidRPr="00740E23">
        <w:rPr>
          <w:rStyle w:val="CharacterStyle1"/>
          <w:rFonts w:ascii="Times New Roman" w:hAnsi="Times New Roman" w:cs="Times New Roman"/>
          <w:spacing w:val="-5"/>
          <w:sz w:val="22"/>
          <w:szCs w:val="22"/>
        </w:rPr>
        <w:t xml:space="preserve"> .</w:t>
      </w:r>
    </w:p>
    <w:p w:rsidR="00740E23" w:rsidRPr="00740E23" w:rsidRDefault="00740E23" w:rsidP="00740E23">
      <w:pPr>
        <w:spacing w:after="0"/>
        <w:jc w:val="both"/>
        <w:rPr>
          <w:rStyle w:val="CharacterStyle2"/>
          <w:rFonts w:ascii="Times New Roman" w:hAnsi="Times New Roman" w:cs="Times New Roman"/>
          <w:spacing w:val="-3"/>
          <w:sz w:val="22"/>
          <w:szCs w:val="22"/>
        </w:rPr>
      </w:pPr>
      <w:r w:rsidRPr="00740E23">
        <w:rPr>
          <w:rStyle w:val="CharacterStyle2"/>
          <w:rFonts w:ascii="Times New Roman" w:hAnsi="Times New Roman" w:cs="Times New Roman"/>
          <w:spacing w:val="-6"/>
          <w:sz w:val="22"/>
          <w:szCs w:val="22"/>
        </w:rPr>
        <w:t>L. Stone, P. Ariès et E. Shorter ont pris comme critère de la nais</w:t>
      </w:r>
      <w:r w:rsidRPr="00740E23">
        <w:rPr>
          <w:rStyle w:val="CharacterStyle2"/>
          <w:rFonts w:ascii="Times New Roman" w:hAnsi="Times New Roman" w:cs="Times New Roman"/>
          <w:spacing w:val="-6"/>
          <w:sz w:val="22"/>
          <w:szCs w:val="22"/>
        </w:rPr>
        <w:softHyphen/>
      </w:r>
      <w:r w:rsidRPr="00740E23">
        <w:rPr>
          <w:rStyle w:val="CharacterStyle2"/>
          <w:rFonts w:ascii="Times New Roman" w:hAnsi="Times New Roman" w:cs="Times New Roman"/>
          <w:spacing w:val="-5"/>
          <w:sz w:val="22"/>
          <w:szCs w:val="22"/>
        </w:rPr>
        <w:t xml:space="preserve">sance de la famille moderne l'apparition de l'individualisme dans les </w:t>
      </w:r>
      <w:r w:rsidRPr="00740E23">
        <w:rPr>
          <w:rStyle w:val="CharacterStyle2"/>
          <w:rFonts w:ascii="Times New Roman" w:hAnsi="Times New Roman" w:cs="Times New Roman"/>
          <w:spacing w:val="-3"/>
          <w:sz w:val="22"/>
          <w:szCs w:val="22"/>
        </w:rPr>
        <w:t xml:space="preserve">sentiments. Selon eux, les caractéristiques essentielles de la famille </w:t>
      </w:r>
      <w:r w:rsidRPr="00740E23">
        <w:rPr>
          <w:rStyle w:val="CharacterStyle2"/>
          <w:rFonts w:ascii="Times New Roman" w:hAnsi="Times New Roman" w:cs="Times New Roman"/>
          <w:spacing w:val="-7"/>
          <w:sz w:val="22"/>
          <w:szCs w:val="22"/>
        </w:rPr>
        <w:t xml:space="preserve">moderne sont la dimension réduite du groupe domestique, le souci de </w:t>
      </w:r>
      <w:r w:rsidRPr="00740E23">
        <w:rPr>
          <w:rStyle w:val="CharacterStyle2"/>
          <w:rFonts w:ascii="Times New Roman" w:hAnsi="Times New Roman" w:cs="Times New Roman"/>
          <w:spacing w:val="-6"/>
          <w:sz w:val="22"/>
          <w:szCs w:val="22"/>
        </w:rPr>
        <w:t xml:space="preserve">l'intimité et de la vie privée, l'attention portée aux enfants, et, comme </w:t>
      </w:r>
      <w:r w:rsidRPr="00740E23">
        <w:rPr>
          <w:rStyle w:val="CharacterStyle2"/>
          <w:rFonts w:ascii="Times New Roman" w:hAnsi="Times New Roman" w:cs="Times New Roman"/>
          <w:spacing w:val="-7"/>
          <w:sz w:val="22"/>
          <w:szCs w:val="22"/>
        </w:rPr>
        <w:t xml:space="preserve">fondement, le lien affectif entre les conjoints et entre les parents et les </w:t>
      </w:r>
      <w:r w:rsidRPr="00740E23">
        <w:rPr>
          <w:rStyle w:val="CharacterStyle2"/>
          <w:rFonts w:ascii="Times New Roman" w:hAnsi="Times New Roman" w:cs="Times New Roman"/>
          <w:spacing w:val="-5"/>
          <w:sz w:val="22"/>
          <w:szCs w:val="22"/>
        </w:rPr>
        <w:t>enfants. Ces auteurs ont tous remarqué que l'intimité et l'attention por</w:t>
      </w:r>
      <w:r w:rsidRPr="00740E23">
        <w:rPr>
          <w:rStyle w:val="CharacterStyle2"/>
          <w:rFonts w:ascii="Times New Roman" w:hAnsi="Times New Roman" w:cs="Times New Roman"/>
          <w:spacing w:val="-5"/>
          <w:sz w:val="22"/>
          <w:szCs w:val="22"/>
        </w:rPr>
        <w:softHyphen/>
        <w:t>tée aux enfants commandaient un déclin du rôle de la parenté, des voi</w:t>
      </w:r>
      <w:r w:rsidRPr="00740E23">
        <w:rPr>
          <w:rStyle w:val="CharacterStyle2"/>
          <w:rFonts w:ascii="Times New Roman" w:hAnsi="Times New Roman" w:cs="Times New Roman"/>
          <w:spacing w:val="-5"/>
          <w:sz w:val="22"/>
          <w:szCs w:val="22"/>
        </w:rPr>
        <w:softHyphen/>
      </w:r>
      <w:r w:rsidRPr="00740E23">
        <w:rPr>
          <w:rStyle w:val="CharacterStyle2"/>
          <w:rFonts w:ascii="Times New Roman" w:hAnsi="Times New Roman" w:cs="Times New Roman"/>
          <w:spacing w:val="-3"/>
          <w:sz w:val="22"/>
          <w:szCs w:val="22"/>
        </w:rPr>
        <w:t>sins et des amis, ainsi qu'un isolement croissant de la famille par rap</w:t>
      </w:r>
      <w:r w:rsidRPr="00740E23">
        <w:rPr>
          <w:rStyle w:val="CharacterStyle2"/>
          <w:rFonts w:ascii="Times New Roman" w:hAnsi="Times New Roman" w:cs="Times New Roman"/>
          <w:spacing w:val="-3"/>
          <w:sz w:val="22"/>
          <w:szCs w:val="22"/>
        </w:rPr>
        <w:softHyphen/>
      </w:r>
      <w:r w:rsidRPr="00740E23">
        <w:rPr>
          <w:rStyle w:val="CharacterStyle2"/>
          <w:rFonts w:ascii="Times New Roman" w:hAnsi="Times New Roman" w:cs="Times New Roman"/>
          <w:spacing w:val="-2"/>
          <w:sz w:val="22"/>
          <w:szCs w:val="22"/>
        </w:rPr>
        <w:t xml:space="preserve">port à son milieu immédiat. De nos jours, les unions matrimoniales </w:t>
      </w:r>
      <w:r w:rsidRPr="00740E23">
        <w:rPr>
          <w:rStyle w:val="CharacterStyle2"/>
          <w:rFonts w:ascii="Times New Roman" w:hAnsi="Times New Roman" w:cs="Times New Roman"/>
          <w:spacing w:val="-5"/>
          <w:sz w:val="22"/>
          <w:szCs w:val="22"/>
        </w:rPr>
        <w:t xml:space="preserve">sont faites de liens affectifs entre les conjoints et ces liens naissent de </w:t>
      </w:r>
      <w:r w:rsidRPr="00740E23">
        <w:rPr>
          <w:rStyle w:val="CharacterStyle2"/>
          <w:rFonts w:ascii="Times New Roman" w:hAnsi="Times New Roman" w:cs="Times New Roman"/>
          <w:spacing w:val="-1"/>
          <w:sz w:val="22"/>
          <w:szCs w:val="22"/>
        </w:rPr>
        <w:t xml:space="preserve">l'attrait entre les personnes et de leurs pulsions sexuelles; elles ne </w:t>
      </w:r>
      <w:r w:rsidRPr="00740E23">
        <w:rPr>
          <w:rStyle w:val="CharacterStyle2"/>
          <w:rFonts w:ascii="Times New Roman" w:hAnsi="Times New Roman" w:cs="Times New Roman"/>
          <w:spacing w:val="-5"/>
          <w:sz w:val="22"/>
          <w:szCs w:val="22"/>
        </w:rPr>
        <w:t xml:space="preserve">dépendent plus d'alliances conclues par les parents. L. Stone et, à un </w:t>
      </w:r>
      <w:r w:rsidRPr="00740E23">
        <w:rPr>
          <w:rStyle w:val="CharacterStyle2"/>
          <w:rFonts w:ascii="Times New Roman" w:hAnsi="Times New Roman" w:cs="Times New Roman"/>
          <w:spacing w:val="-7"/>
          <w:sz w:val="22"/>
          <w:szCs w:val="22"/>
        </w:rPr>
        <w:t xml:space="preserve">moindre degré, C. Degler considèrent que ce genre de famille ne peut </w:t>
      </w:r>
      <w:r w:rsidRPr="00740E23">
        <w:rPr>
          <w:rStyle w:val="CharacterStyle2"/>
          <w:rFonts w:ascii="Times New Roman" w:hAnsi="Times New Roman" w:cs="Times New Roman"/>
          <w:spacing w:val="-3"/>
          <w:sz w:val="22"/>
          <w:szCs w:val="22"/>
        </w:rPr>
        <w:t>entretenir des liens très forts avec la parenté.</w:t>
      </w:r>
    </w:p>
    <w:p w:rsidR="00687FC3" w:rsidRPr="00263131" w:rsidRDefault="00740E23" w:rsidP="00263131">
      <w:pPr>
        <w:spacing w:after="0"/>
        <w:jc w:val="both"/>
        <w:rPr>
          <w:rFonts w:ascii="Times New Roman" w:eastAsia="Arial Unicode MS" w:hAnsi="Times New Roman" w:cs="Times New Roman"/>
          <w:i/>
          <w:sz w:val="20"/>
          <w:szCs w:val="20"/>
        </w:rPr>
      </w:pPr>
      <w:r w:rsidRPr="00740E23">
        <w:rPr>
          <w:rStyle w:val="CharacterStyle1"/>
          <w:rFonts w:ascii="Times New Roman" w:eastAsia="Arial Unicode MS" w:hAnsi="Times New Roman" w:cs="Times New Roman"/>
          <w:i/>
        </w:rPr>
        <w:t xml:space="preserve">(Tamara K. Hareven : </w:t>
      </w:r>
      <w:r w:rsidRPr="00740E23">
        <w:rPr>
          <w:rStyle w:val="CharacterStyle1"/>
          <w:rFonts w:ascii="Times New Roman" w:eastAsia="Arial Unicode MS" w:hAnsi="Times New Roman" w:cs="Times New Roman"/>
          <w:i/>
          <w:spacing w:val="-5"/>
        </w:rPr>
        <w:t xml:space="preserve"> « Les grands thèmes de l’histoire </w:t>
      </w:r>
      <w:r w:rsidRPr="00740E23">
        <w:rPr>
          <w:rStyle w:val="CharacterStyle1"/>
          <w:rFonts w:ascii="Times New Roman" w:eastAsia="Arial Unicode MS" w:hAnsi="Times New Roman" w:cs="Times New Roman"/>
          <w:i/>
        </w:rPr>
        <w:t xml:space="preserve"> </w:t>
      </w:r>
      <w:r w:rsidRPr="00740E23">
        <w:rPr>
          <w:rStyle w:val="CharacterStyle1"/>
          <w:rFonts w:ascii="Times New Roman" w:eastAsia="Arial Unicode MS" w:hAnsi="Times New Roman" w:cs="Times New Roman"/>
          <w:i/>
          <w:spacing w:val="-5"/>
        </w:rPr>
        <w:t>de la famille aux États-Unis »</w:t>
      </w:r>
      <w:r w:rsidR="008B1FDB">
        <w:rPr>
          <w:rStyle w:val="CharacterStyle1"/>
          <w:rFonts w:ascii="Times New Roman" w:eastAsia="Arial Unicode MS" w:hAnsi="Times New Roman" w:cs="Times New Roman"/>
          <w:i/>
        </w:rPr>
        <w:t xml:space="preserve"> - </w:t>
      </w:r>
      <w:r w:rsidRPr="00740E23">
        <w:rPr>
          <w:rStyle w:val="CharacterStyle1"/>
          <w:rFonts w:ascii="Times New Roman" w:eastAsia="Arial Unicode MS" w:hAnsi="Times New Roman" w:cs="Times New Roman"/>
          <w:i/>
          <w:iCs/>
          <w:spacing w:val="-15"/>
        </w:rPr>
        <w:t>Revue d'histoire de l'Amérique française</w:t>
      </w:r>
      <w:r w:rsidRPr="00740E23">
        <w:rPr>
          <w:rStyle w:val="CharacterStyle1"/>
          <w:rFonts w:ascii="Times New Roman" w:eastAsia="Arial Unicode MS" w:hAnsi="Times New Roman" w:cs="Times New Roman"/>
          <w:i/>
          <w:spacing w:val="15"/>
        </w:rPr>
        <w:t>, vol. 39, n° 2, 1985, p. 185-209)</w:t>
      </w:r>
    </w:p>
    <w:p w:rsidR="00687FC3" w:rsidRPr="00D2150E" w:rsidRDefault="00687FC3" w:rsidP="00D2150E">
      <w:pPr>
        <w:pStyle w:val="Paragraphedeliste"/>
        <w:ind w:left="1080"/>
        <w:rPr>
          <w:rFonts w:ascii="Times New Roman" w:hAnsi="Times New Roman" w:cs="Times New Roman"/>
          <w:b/>
        </w:rPr>
      </w:pPr>
    </w:p>
    <w:p w:rsidR="00D2150E" w:rsidRPr="00D2150E" w:rsidRDefault="00D2150E" w:rsidP="00D2150E">
      <w:pPr>
        <w:pStyle w:val="Paragraphedeliste"/>
        <w:ind w:left="1080"/>
        <w:rPr>
          <w:rFonts w:ascii="Times New Roman" w:hAnsi="Times New Roman" w:cs="Times New Roman"/>
          <w:b/>
        </w:rPr>
      </w:pPr>
    </w:p>
    <w:p w:rsidR="00D1541A" w:rsidRDefault="00D2150E" w:rsidP="00D1541A">
      <w:pPr>
        <w:pStyle w:val="Paragraphedeliste"/>
        <w:numPr>
          <w:ilvl w:val="0"/>
          <w:numId w:val="1"/>
        </w:numPr>
        <w:rPr>
          <w:rFonts w:ascii="Times New Roman" w:hAnsi="Times New Roman" w:cs="Times New Roman"/>
          <w:b/>
        </w:rPr>
      </w:pPr>
      <w:r w:rsidRPr="00D2150E">
        <w:rPr>
          <w:rFonts w:ascii="Times New Roman" w:hAnsi="Times New Roman" w:cs="Times New Roman"/>
          <w:b/>
        </w:rPr>
        <w:t>LA OU LES FAMILLE(S) CONTEMPORAINE(S) : EVO</w:t>
      </w:r>
      <w:r w:rsidR="00D1541A">
        <w:rPr>
          <w:rFonts w:ascii="Times New Roman" w:hAnsi="Times New Roman" w:cs="Times New Roman"/>
          <w:b/>
        </w:rPr>
        <w:t>L</w:t>
      </w:r>
      <w:r w:rsidRPr="00D2150E">
        <w:rPr>
          <w:rFonts w:ascii="Times New Roman" w:hAnsi="Times New Roman" w:cs="Times New Roman"/>
          <w:b/>
        </w:rPr>
        <w:t>UTIONS</w:t>
      </w:r>
    </w:p>
    <w:p w:rsidR="001150F0" w:rsidRDefault="00740E23" w:rsidP="001150F0">
      <w:pPr>
        <w:pStyle w:val="Paragraphedeliste"/>
        <w:ind w:left="1080"/>
        <w:rPr>
          <w:rFonts w:ascii="Times New Roman" w:hAnsi="Times New Roman" w:cs="Times New Roman"/>
          <w:b/>
        </w:rPr>
      </w:pPr>
      <w:r>
        <w:rPr>
          <w:rFonts w:ascii="Times New Roman" w:hAnsi="Times New Roman" w:cs="Times New Roman"/>
          <w:b/>
        </w:rPr>
        <w:t>Document</w:t>
      </w:r>
      <w:r w:rsidR="00EE00D7">
        <w:rPr>
          <w:rFonts w:ascii="Times New Roman" w:hAnsi="Times New Roman" w:cs="Times New Roman"/>
          <w:b/>
        </w:rPr>
        <w:t xml:space="preserve"> </w:t>
      </w:r>
      <w:r w:rsidR="00B217AC">
        <w:rPr>
          <w:rFonts w:ascii="Times New Roman" w:hAnsi="Times New Roman" w:cs="Times New Roman"/>
          <w:b/>
        </w:rPr>
        <w:t>2</w:t>
      </w:r>
    </w:p>
    <w:p w:rsidR="00740E23" w:rsidRDefault="00740E23" w:rsidP="00740E23">
      <w:pPr>
        <w:pStyle w:val="Paragraphedeliste"/>
        <w:ind w:left="6036" w:firstLine="336"/>
        <w:rPr>
          <w:rFonts w:ascii="Times New Roman" w:hAnsi="Times New Roman" w:cs="Times New Roman"/>
          <w:b/>
        </w:rPr>
      </w:pPr>
      <w:r>
        <w:rPr>
          <w:rFonts w:ascii="Times New Roman" w:hAnsi="Times New Roman" w:cs="Times New Roman"/>
          <w:b/>
        </w:rPr>
        <w:t>Document</w:t>
      </w:r>
      <w:r w:rsidR="00EE00D7">
        <w:rPr>
          <w:rFonts w:ascii="Times New Roman" w:hAnsi="Times New Roman" w:cs="Times New Roman"/>
          <w:b/>
        </w:rPr>
        <w:t xml:space="preserve"> </w:t>
      </w:r>
      <w:r w:rsidR="00B217AC">
        <w:rPr>
          <w:rFonts w:ascii="Times New Roman" w:hAnsi="Times New Roman" w:cs="Times New Roman"/>
          <w:b/>
        </w:rPr>
        <w:t>3</w:t>
      </w:r>
    </w:p>
    <w:p w:rsidR="00124E65" w:rsidRDefault="00124E65" w:rsidP="00124E65">
      <w:pPr>
        <w:pStyle w:val="Paragraphedeliste"/>
        <w:ind w:left="0"/>
        <w:rPr>
          <w:rFonts w:ascii="Times New Roman" w:hAnsi="Times New Roman" w:cs="Times New Roman"/>
          <w:b/>
        </w:rPr>
        <w:sectPr w:rsidR="00124E65" w:rsidSect="007D1308">
          <w:footerReference w:type="default" r:id="rId8"/>
          <w:pgSz w:w="11906" w:h="16838"/>
          <w:pgMar w:top="1417" w:right="849" w:bottom="1417" w:left="851" w:header="708" w:footer="708" w:gutter="0"/>
          <w:cols w:space="708"/>
          <w:docGrid w:linePitch="360"/>
        </w:sectPr>
      </w:pPr>
    </w:p>
    <w:p w:rsidR="00740E23" w:rsidRDefault="001150F0" w:rsidP="00124E65">
      <w:pPr>
        <w:pStyle w:val="Paragraphedeliste"/>
        <w:ind w:left="0"/>
        <w:rPr>
          <w:rFonts w:ascii="Times New Roman" w:hAnsi="Times New Roman" w:cs="Times New Roman"/>
          <w:b/>
        </w:rPr>
      </w:pPr>
      <w:r w:rsidRPr="001150F0">
        <w:rPr>
          <w:rFonts w:ascii="Times New Roman" w:hAnsi="Times New Roman" w:cs="Times New Roman"/>
          <w:b/>
          <w:noProof/>
          <w:lang w:eastAsia="fr-FR"/>
        </w:rPr>
        <w:drawing>
          <wp:inline distT="0" distB="0" distL="0" distR="0">
            <wp:extent cx="2838450" cy="2156460"/>
            <wp:effectExtent l="19050" t="0" r="0" b="0"/>
            <wp:docPr id="22" name="Image 11" descr="C:\Users\Rogel Thierry\Documents\COURS\E.C.S\E.C.S. 2\2015 2016\FAMILLE ET PARENTE\FAMILLE ET PARENTE PARTIE III\Données statistiques\IMG_0002 - Copie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gel Thierry\Documents\COURS\E.C.S\E.C.S. 2\2015 2016\FAMILLE ET PARENTE\FAMILLE ET PARENTE PARTIE III\Données statistiques\IMG_0002 - Copie - Copie - Copie.jpg"/>
                    <pic:cNvPicPr>
                      <a:picLocks noChangeAspect="1" noChangeArrowheads="1"/>
                    </pic:cNvPicPr>
                  </pic:nvPicPr>
                  <pic:blipFill>
                    <a:blip r:embed="rId9" cstate="print"/>
                    <a:srcRect/>
                    <a:stretch>
                      <a:fillRect/>
                    </a:stretch>
                  </pic:blipFill>
                  <pic:spPr bwMode="auto">
                    <a:xfrm>
                      <a:off x="0" y="0"/>
                      <a:ext cx="2838450" cy="2156460"/>
                    </a:xfrm>
                    <a:prstGeom prst="rect">
                      <a:avLst/>
                    </a:prstGeom>
                    <a:noFill/>
                    <a:ln w="9525">
                      <a:noFill/>
                      <a:miter lim="800000"/>
                      <a:headEnd/>
                      <a:tailEnd/>
                    </a:ln>
                  </pic:spPr>
                </pic:pic>
              </a:graphicData>
            </a:graphic>
          </wp:inline>
        </w:drawing>
      </w:r>
    </w:p>
    <w:p w:rsidR="00D1541A" w:rsidRPr="00E534CF" w:rsidRDefault="00D1541A" w:rsidP="00E534CF">
      <w:pPr>
        <w:rPr>
          <w:rFonts w:ascii="Times New Roman" w:hAnsi="Times New Roman" w:cs="Times New Roman"/>
          <w:b/>
        </w:rPr>
      </w:pPr>
    </w:p>
    <w:p w:rsidR="00D1541A" w:rsidRDefault="00E534CF" w:rsidP="00124E65">
      <w:pPr>
        <w:pStyle w:val="Paragraphedeliste"/>
        <w:ind w:left="-284"/>
        <w:rPr>
          <w:rFonts w:ascii="Times New Roman" w:hAnsi="Times New Roman" w:cs="Times New Roman"/>
          <w:b/>
        </w:rPr>
      </w:pPr>
      <w:r>
        <w:rPr>
          <w:noProof/>
          <w:lang w:eastAsia="fr-FR"/>
        </w:rPr>
        <w:drawing>
          <wp:inline distT="0" distB="0" distL="0" distR="0">
            <wp:extent cx="3998509" cy="2747819"/>
            <wp:effectExtent l="19050" t="0" r="1991" b="0"/>
            <wp:docPr id="1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10" cstate="print"/>
                    <a:srcRect/>
                    <a:stretch>
                      <a:fillRect/>
                    </a:stretch>
                  </pic:blipFill>
                  <pic:spPr bwMode="auto">
                    <a:xfrm>
                      <a:off x="0" y="0"/>
                      <a:ext cx="4024097" cy="2765403"/>
                    </a:xfrm>
                    <a:prstGeom prst="rect">
                      <a:avLst/>
                    </a:prstGeom>
                    <a:noFill/>
                    <a:ln w="9525">
                      <a:noFill/>
                      <a:miter lim="800000"/>
                      <a:headEnd/>
                      <a:tailEnd/>
                    </a:ln>
                  </pic:spPr>
                </pic:pic>
              </a:graphicData>
            </a:graphic>
          </wp:inline>
        </w:drawing>
      </w:r>
    </w:p>
    <w:p w:rsidR="00124E65" w:rsidRDefault="00124E65" w:rsidP="00124E65">
      <w:pPr>
        <w:pStyle w:val="Paragraphedeliste"/>
        <w:spacing w:after="0"/>
        <w:ind w:left="142"/>
        <w:rPr>
          <w:rFonts w:ascii="Times New Roman" w:hAnsi="Times New Roman" w:cs="Times New Roman"/>
          <w:b/>
        </w:rPr>
        <w:sectPr w:rsidR="00124E65" w:rsidSect="00124E65">
          <w:type w:val="continuous"/>
          <w:pgSz w:w="11906" w:h="16838"/>
          <w:pgMar w:top="1417" w:right="991" w:bottom="1417" w:left="567" w:header="708" w:footer="708" w:gutter="0"/>
          <w:cols w:num="2" w:space="142"/>
          <w:docGrid w:linePitch="360"/>
        </w:sect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263131" w:rsidRDefault="00263131" w:rsidP="00740E23">
      <w:pPr>
        <w:pStyle w:val="Paragraphedeliste"/>
        <w:ind w:left="1080"/>
        <w:rPr>
          <w:rFonts w:ascii="Times New Roman" w:hAnsi="Times New Roman" w:cs="Times New Roman"/>
          <w:b/>
        </w:rPr>
      </w:pPr>
    </w:p>
    <w:p w:rsidR="00D1541A" w:rsidRPr="00740E23" w:rsidRDefault="00740E23" w:rsidP="00740E23">
      <w:pPr>
        <w:pStyle w:val="Paragraphedeliste"/>
        <w:ind w:left="1080"/>
        <w:rPr>
          <w:rFonts w:ascii="Times New Roman" w:hAnsi="Times New Roman" w:cs="Times New Roman"/>
          <w:b/>
        </w:rPr>
      </w:pPr>
      <w:r>
        <w:rPr>
          <w:rFonts w:ascii="Times New Roman" w:hAnsi="Times New Roman" w:cs="Times New Roman"/>
          <w:b/>
        </w:rPr>
        <w:t>Document</w:t>
      </w:r>
      <w:r>
        <w:rPr>
          <w:rFonts w:ascii="Times New Roman" w:hAnsi="Times New Roman" w:cs="Times New Roman"/>
          <w:b/>
        </w:rPr>
        <w:tab/>
      </w:r>
      <w:r w:rsidR="00B217AC">
        <w:rPr>
          <w:rFonts w:ascii="Times New Roman" w:hAnsi="Times New Roman" w:cs="Times New Roman"/>
          <w:b/>
        </w:rPr>
        <w:t>4</w:t>
      </w:r>
      <w:r>
        <w:rPr>
          <w:rFonts w:ascii="Times New Roman" w:hAnsi="Times New Roman" w:cs="Times New Roman"/>
          <w:b/>
        </w:rPr>
        <w:tab/>
      </w:r>
      <w:r>
        <w:rPr>
          <w:rFonts w:ascii="Times New Roman" w:hAnsi="Times New Roman" w:cs="Times New Roman"/>
          <w:b/>
        </w:rPr>
        <w:tab/>
        <w:t>Document</w:t>
      </w:r>
      <w:r w:rsidR="00EE00D7">
        <w:rPr>
          <w:rFonts w:ascii="Times New Roman" w:hAnsi="Times New Roman" w:cs="Times New Roman"/>
          <w:b/>
        </w:rPr>
        <w:t xml:space="preserve"> </w:t>
      </w:r>
      <w:r w:rsidR="00B217AC">
        <w:rPr>
          <w:rFonts w:ascii="Times New Roman" w:hAnsi="Times New Roman" w:cs="Times New Roman"/>
          <w:b/>
        </w:rPr>
        <w:t>5</w:t>
      </w:r>
    </w:p>
    <w:p w:rsidR="00740E23" w:rsidRDefault="00C517FB" w:rsidP="00740E23">
      <w:pPr>
        <w:pStyle w:val="Paragraphedeliste"/>
        <w:spacing w:after="0"/>
        <w:ind w:left="-426"/>
      </w:pPr>
      <w:r w:rsidRPr="00C517FB">
        <w:rPr>
          <w:rFonts w:ascii="Times New Roman" w:hAnsi="Times New Roman" w:cs="Times New Roman"/>
          <w:b/>
          <w:noProof/>
          <w:lang w:eastAsia="fr-FR"/>
        </w:rPr>
        <w:drawing>
          <wp:inline distT="0" distB="0" distL="0" distR="0">
            <wp:extent cx="1858546" cy="3704897"/>
            <wp:effectExtent l="19050" t="0" r="8354" b="0"/>
            <wp:docPr id="26" name="Image 12" descr="C:\Users\Rogel Thierry\Documents\COURS\E.C.S\E.C.S. 2\2015 2016\FAMILLE ET PARENTE\FAMILLE ET PARENTE PARTIE III\Données statistiques\IMG_0002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gel Thierry\Documents\COURS\E.C.S\E.C.S. 2\2015 2016\FAMILLE ET PARENTE\FAMILLE ET PARENTE PARTIE III\Données statistiques\IMG_0002 - Copie - Copie.jpg"/>
                    <pic:cNvPicPr>
                      <a:picLocks noChangeAspect="1" noChangeArrowheads="1"/>
                    </pic:cNvPicPr>
                  </pic:nvPicPr>
                  <pic:blipFill>
                    <a:blip r:embed="rId11" cstate="print"/>
                    <a:srcRect/>
                    <a:stretch>
                      <a:fillRect/>
                    </a:stretch>
                  </pic:blipFill>
                  <pic:spPr bwMode="auto">
                    <a:xfrm>
                      <a:off x="0" y="0"/>
                      <a:ext cx="1860043" cy="3707880"/>
                    </a:xfrm>
                    <a:prstGeom prst="rect">
                      <a:avLst/>
                    </a:prstGeom>
                    <a:noFill/>
                    <a:ln w="9525">
                      <a:noFill/>
                      <a:miter lim="800000"/>
                      <a:headEnd/>
                      <a:tailEnd/>
                    </a:ln>
                  </pic:spPr>
                </pic:pic>
              </a:graphicData>
            </a:graphic>
          </wp:inline>
        </w:drawing>
      </w:r>
      <w:r w:rsidR="00740E23" w:rsidRPr="001150F0">
        <w:rPr>
          <w:noProof/>
          <w:lang w:eastAsia="fr-FR"/>
        </w:rPr>
        <w:drawing>
          <wp:inline distT="0" distB="0" distL="0" distR="0">
            <wp:extent cx="3889375" cy="2224405"/>
            <wp:effectExtent l="19050" t="0" r="0" b="0"/>
            <wp:docPr id="28" name="Image 15" descr="C:\Users\Rogel Thierry\Documents\COURS\E.C.S\E.C.S. 2\2015 2016\FAMILLE ET PARENTE\FAMILLE ET PARENTE PARTIE III\Données statistiques\IMG_0003 - Copie - Copie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gel Thierry\Documents\COURS\E.C.S\E.C.S. 2\2015 2016\FAMILLE ET PARENTE\FAMILLE ET PARENTE PARTIE III\Données statistiques\IMG_0003 - Copie - Copie - Copie - Copie.jpg"/>
                    <pic:cNvPicPr>
                      <a:picLocks noChangeAspect="1" noChangeArrowheads="1"/>
                    </pic:cNvPicPr>
                  </pic:nvPicPr>
                  <pic:blipFill>
                    <a:blip r:embed="rId12" cstate="print"/>
                    <a:srcRect/>
                    <a:stretch>
                      <a:fillRect/>
                    </a:stretch>
                  </pic:blipFill>
                  <pic:spPr bwMode="auto">
                    <a:xfrm>
                      <a:off x="0" y="0"/>
                      <a:ext cx="3889375" cy="2224405"/>
                    </a:xfrm>
                    <a:prstGeom prst="rect">
                      <a:avLst/>
                    </a:prstGeom>
                    <a:noFill/>
                    <a:ln w="9525">
                      <a:noFill/>
                      <a:miter lim="800000"/>
                      <a:headEnd/>
                      <a:tailEnd/>
                    </a:ln>
                  </pic:spPr>
                </pic:pic>
              </a:graphicData>
            </a:graphic>
          </wp:inline>
        </w:drawing>
      </w:r>
    </w:p>
    <w:p w:rsidR="00740E23" w:rsidRDefault="00740E23" w:rsidP="00740E23">
      <w:pPr>
        <w:pStyle w:val="Paragraphedeliste"/>
        <w:spacing w:after="0"/>
        <w:ind w:left="-426"/>
      </w:pPr>
    </w:p>
    <w:p w:rsidR="00124E65" w:rsidRDefault="00124E65" w:rsidP="00124E65">
      <w:pPr>
        <w:pStyle w:val="Paragraphedeliste"/>
        <w:spacing w:after="0"/>
        <w:ind w:left="0"/>
        <w:rPr>
          <w:rFonts w:ascii="Times New Roman" w:hAnsi="Times New Roman" w:cs="Times New Roman"/>
          <w:b/>
        </w:rPr>
      </w:pPr>
    </w:p>
    <w:p w:rsidR="00740E23" w:rsidRDefault="00740E23" w:rsidP="00124E65">
      <w:pPr>
        <w:pStyle w:val="Paragraphedeliste"/>
        <w:spacing w:after="0"/>
        <w:ind w:left="0"/>
        <w:rPr>
          <w:rFonts w:ascii="Times New Roman" w:hAnsi="Times New Roman" w:cs="Times New Roman"/>
          <w:b/>
        </w:rPr>
        <w:sectPr w:rsidR="00740E23" w:rsidSect="00124E65">
          <w:type w:val="continuous"/>
          <w:pgSz w:w="11906" w:h="16838"/>
          <w:pgMar w:top="1417" w:right="1417" w:bottom="1417" w:left="1417" w:header="708" w:footer="708" w:gutter="0"/>
          <w:cols w:space="708"/>
          <w:docGrid w:linePitch="360"/>
        </w:sectPr>
      </w:pPr>
    </w:p>
    <w:p w:rsidR="00E534CF" w:rsidRPr="00016643" w:rsidRDefault="00740E23" w:rsidP="00016643">
      <w:pPr>
        <w:pStyle w:val="Paragraphedeliste"/>
        <w:spacing w:after="0"/>
        <w:ind w:left="0"/>
        <w:rPr>
          <w:rFonts w:ascii="Times New Roman" w:hAnsi="Times New Roman" w:cs="Times New Roman"/>
          <w:b/>
        </w:rPr>
      </w:pPr>
      <w:r>
        <w:rPr>
          <w:rFonts w:ascii="Times New Roman" w:hAnsi="Times New Roman" w:cs="Times New Roman"/>
          <w:b/>
        </w:rPr>
        <w:t>Document</w:t>
      </w:r>
      <w:r w:rsidR="00EE00D7">
        <w:rPr>
          <w:rFonts w:ascii="Times New Roman" w:hAnsi="Times New Roman" w:cs="Times New Roman"/>
          <w:b/>
        </w:rPr>
        <w:t xml:space="preserve"> </w:t>
      </w:r>
      <w:r w:rsidR="00B217AC">
        <w:rPr>
          <w:rFonts w:ascii="Times New Roman" w:hAnsi="Times New Roman" w:cs="Times New Roman"/>
          <w:b/>
        </w:rPr>
        <w:t>6</w:t>
      </w:r>
    </w:p>
    <w:p w:rsidR="001150F0" w:rsidRDefault="001150F0" w:rsidP="00740E23">
      <w:pPr>
        <w:pStyle w:val="Paragraphedeliste"/>
        <w:spacing w:after="0"/>
        <w:ind w:left="0"/>
        <w:rPr>
          <w:rFonts w:ascii="Times New Roman" w:hAnsi="Times New Roman" w:cs="Times New Roman"/>
          <w:b/>
        </w:rPr>
      </w:pPr>
      <w:r w:rsidRPr="001150F0">
        <w:rPr>
          <w:rFonts w:ascii="Times New Roman" w:hAnsi="Times New Roman" w:cs="Times New Roman"/>
          <w:b/>
          <w:noProof/>
          <w:lang w:eastAsia="fr-FR"/>
        </w:rPr>
        <w:drawing>
          <wp:inline distT="0" distB="0" distL="0" distR="0">
            <wp:extent cx="5864900" cy="1778755"/>
            <wp:effectExtent l="19050" t="0" r="2500" b="0"/>
            <wp:docPr id="23" name="Image 16" descr="C:\Users\Rogel Thierry\Documents\COURS\E.C.S\E.C.S. 2\2015 2016\FAMILLE ET PARENTE\FAMILLE ET PARENTE PARTIE III\Données statistiques\IMG_0003 - Copie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gel Thierry\Documents\COURS\E.C.S\E.C.S. 2\2015 2016\FAMILLE ET PARENTE\FAMILLE ET PARENTE PARTIE III\Données statistiques\IMG_0003 - Copie - Copie - Copie.jpg"/>
                    <pic:cNvPicPr>
                      <a:picLocks noChangeAspect="1" noChangeArrowheads="1"/>
                    </pic:cNvPicPr>
                  </pic:nvPicPr>
                  <pic:blipFill>
                    <a:blip r:embed="rId13" cstate="print"/>
                    <a:srcRect/>
                    <a:stretch>
                      <a:fillRect/>
                    </a:stretch>
                  </pic:blipFill>
                  <pic:spPr bwMode="auto">
                    <a:xfrm>
                      <a:off x="0" y="0"/>
                      <a:ext cx="5861364" cy="1777683"/>
                    </a:xfrm>
                    <a:prstGeom prst="rect">
                      <a:avLst/>
                    </a:prstGeom>
                    <a:noFill/>
                    <a:ln w="9525">
                      <a:noFill/>
                      <a:miter lim="800000"/>
                      <a:headEnd/>
                      <a:tailEnd/>
                    </a:ln>
                  </pic:spPr>
                </pic:pic>
              </a:graphicData>
            </a:graphic>
          </wp:inline>
        </w:drawing>
      </w:r>
    </w:p>
    <w:p w:rsidR="001150F0" w:rsidRDefault="001150F0" w:rsidP="0023417E">
      <w:pPr>
        <w:pStyle w:val="Paragraphedeliste"/>
        <w:spacing w:after="0"/>
        <w:ind w:left="1080"/>
        <w:rPr>
          <w:rFonts w:ascii="Times New Roman" w:hAnsi="Times New Roman" w:cs="Times New Roman"/>
          <w:b/>
        </w:rPr>
      </w:pPr>
    </w:p>
    <w:p w:rsidR="00740E23" w:rsidRDefault="00740E23" w:rsidP="0023417E">
      <w:pPr>
        <w:pStyle w:val="Paragraphedeliste"/>
        <w:spacing w:after="0"/>
        <w:ind w:left="1080"/>
        <w:rPr>
          <w:rFonts w:ascii="Times New Roman" w:hAnsi="Times New Roman" w:cs="Times New Roman"/>
          <w:b/>
        </w:rPr>
      </w:pPr>
      <w:r>
        <w:rPr>
          <w:rFonts w:ascii="Times New Roman" w:hAnsi="Times New Roman" w:cs="Times New Roman"/>
          <w:b/>
        </w:rPr>
        <w:t>Document</w:t>
      </w:r>
      <w:r w:rsidR="00EE00D7">
        <w:rPr>
          <w:rFonts w:ascii="Times New Roman" w:hAnsi="Times New Roman" w:cs="Times New Roman"/>
          <w:b/>
        </w:rPr>
        <w:t xml:space="preserve"> </w:t>
      </w:r>
      <w:r w:rsidR="00B217AC">
        <w:rPr>
          <w:rFonts w:ascii="Times New Roman" w:hAnsi="Times New Roman" w:cs="Times New Roman"/>
          <w:b/>
        </w:rPr>
        <w:t>7</w:t>
      </w:r>
    </w:p>
    <w:p w:rsidR="00281873" w:rsidRDefault="00E534CF" w:rsidP="0023417E">
      <w:pPr>
        <w:pStyle w:val="Paragraphedeliste"/>
        <w:spacing w:after="0"/>
        <w:ind w:left="1080"/>
        <w:rPr>
          <w:rFonts w:ascii="Times New Roman" w:hAnsi="Times New Roman" w:cs="Times New Roman"/>
          <w:b/>
        </w:rPr>
      </w:pPr>
      <w:r>
        <w:rPr>
          <w:rFonts w:ascii="Times New Roman" w:hAnsi="Times New Roman" w:cs="Times New Roman"/>
          <w:b/>
          <w:noProof/>
          <w:lang w:eastAsia="fr-FR"/>
        </w:rPr>
        <w:drawing>
          <wp:inline distT="0" distB="0" distL="0" distR="0">
            <wp:extent cx="4053205" cy="2238375"/>
            <wp:effectExtent l="19050" t="0" r="4445" b="0"/>
            <wp:docPr id="19" name="Image 2" descr="C:\Users\Rogel Thierry\Documents\COURS\E.C.S\E.C.S. 2\2015 2016\FAMILLE ET PARENTE\FAMILLE ET PARENTE PARTIE III\Données statistiques\IMG - Cop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l Thierry\Documents\COURS\E.C.S\E.C.S. 2\2015 2016\FAMILLE ET PARENTE\FAMILLE ET PARENTE PARTIE III\Données statistiques\IMG - Copie (3).jpg"/>
                    <pic:cNvPicPr>
                      <a:picLocks noChangeAspect="1" noChangeArrowheads="1"/>
                    </pic:cNvPicPr>
                  </pic:nvPicPr>
                  <pic:blipFill>
                    <a:blip r:embed="rId14" cstate="print"/>
                    <a:srcRect/>
                    <a:stretch>
                      <a:fillRect/>
                    </a:stretch>
                  </pic:blipFill>
                  <pic:spPr bwMode="auto">
                    <a:xfrm>
                      <a:off x="0" y="0"/>
                      <a:ext cx="4053205" cy="2238375"/>
                    </a:xfrm>
                    <a:prstGeom prst="rect">
                      <a:avLst/>
                    </a:prstGeom>
                    <a:noFill/>
                    <a:ln w="9525">
                      <a:noFill/>
                      <a:miter lim="800000"/>
                      <a:headEnd/>
                      <a:tailEnd/>
                    </a:ln>
                  </pic:spPr>
                </pic:pic>
              </a:graphicData>
            </a:graphic>
          </wp:inline>
        </w:drawing>
      </w:r>
    </w:p>
    <w:p w:rsidR="00E534CF" w:rsidRDefault="00E534CF" w:rsidP="0023417E">
      <w:pPr>
        <w:pStyle w:val="Paragraphedeliste"/>
        <w:spacing w:after="0"/>
        <w:ind w:left="1080"/>
        <w:rPr>
          <w:rFonts w:ascii="Times New Roman" w:hAnsi="Times New Roman" w:cs="Times New Roman"/>
          <w:b/>
        </w:rPr>
      </w:pPr>
    </w:p>
    <w:p w:rsidR="00740E23" w:rsidRDefault="00740E23" w:rsidP="0023417E">
      <w:pPr>
        <w:pStyle w:val="Paragraphedeliste"/>
        <w:spacing w:after="0"/>
        <w:ind w:left="1080"/>
        <w:rPr>
          <w:rFonts w:ascii="Times New Roman" w:hAnsi="Times New Roman" w:cs="Times New Roman"/>
          <w:b/>
        </w:rPr>
      </w:pPr>
      <w:r>
        <w:rPr>
          <w:rFonts w:ascii="Times New Roman" w:hAnsi="Times New Roman" w:cs="Times New Roman"/>
          <w:b/>
        </w:rPr>
        <w:t>Document</w:t>
      </w:r>
      <w:r w:rsidR="008547A5">
        <w:rPr>
          <w:rFonts w:ascii="Times New Roman" w:hAnsi="Times New Roman" w:cs="Times New Roman"/>
          <w:b/>
        </w:rPr>
        <w:t xml:space="preserve"> </w:t>
      </w:r>
      <w:r w:rsidR="008547A5">
        <w:rPr>
          <w:rFonts w:ascii="Times New Roman" w:hAnsi="Times New Roman" w:cs="Times New Roman"/>
          <w:b/>
        </w:rPr>
        <w:tab/>
      </w:r>
      <w:r w:rsidR="00B217AC">
        <w:rPr>
          <w:rFonts w:ascii="Times New Roman" w:hAnsi="Times New Roman" w:cs="Times New Roman"/>
          <w:b/>
        </w:rPr>
        <w:t>8</w:t>
      </w:r>
      <w:r w:rsidR="008547A5">
        <w:rPr>
          <w:rFonts w:ascii="Times New Roman" w:hAnsi="Times New Roman" w:cs="Times New Roman"/>
          <w:b/>
        </w:rPr>
        <w:tab/>
      </w:r>
      <w:r w:rsidR="008547A5">
        <w:rPr>
          <w:rFonts w:ascii="Times New Roman" w:hAnsi="Times New Roman" w:cs="Times New Roman"/>
          <w:b/>
        </w:rPr>
        <w:tab/>
      </w:r>
      <w:r w:rsidR="008547A5">
        <w:rPr>
          <w:rFonts w:ascii="Times New Roman" w:hAnsi="Times New Roman" w:cs="Times New Roman"/>
          <w:b/>
        </w:rPr>
        <w:tab/>
      </w:r>
      <w:r w:rsidR="008547A5">
        <w:rPr>
          <w:rFonts w:ascii="Times New Roman" w:hAnsi="Times New Roman" w:cs="Times New Roman"/>
          <w:b/>
        </w:rPr>
        <w:tab/>
      </w:r>
      <w:r w:rsidR="008547A5">
        <w:rPr>
          <w:rFonts w:ascii="Times New Roman" w:hAnsi="Times New Roman" w:cs="Times New Roman"/>
          <w:b/>
        </w:rPr>
        <w:tab/>
        <w:t xml:space="preserve"> Document</w:t>
      </w:r>
      <w:r w:rsidR="00EE00D7">
        <w:rPr>
          <w:rFonts w:ascii="Times New Roman" w:hAnsi="Times New Roman" w:cs="Times New Roman"/>
          <w:b/>
        </w:rPr>
        <w:t xml:space="preserve"> </w:t>
      </w:r>
      <w:r w:rsidR="00B217AC">
        <w:rPr>
          <w:rFonts w:ascii="Times New Roman" w:hAnsi="Times New Roman" w:cs="Times New Roman"/>
          <w:b/>
        </w:rPr>
        <w:t>9</w:t>
      </w:r>
    </w:p>
    <w:p w:rsidR="00281873" w:rsidRPr="00016643" w:rsidRDefault="00281873" w:rsidP="00016643">
      <w:pPr>
        <w:pStyle w:val="Paragraphedeliste"/>
        <w:spacing w:after="0"/>
        <w:ind w:left="-284"/>
        <w:rPr>
          <w:rFonts w:ascii="Times New Roman" w:hAnsi="Times New Roman" w:cs="Times New Roman"/>
          <w:b/>
        </w:rPr>
      </w:pPr>
      <w:r>
        <w:rPr>
          <w:rFonts w:ascii="Times New Roman" w:hAnsi="Times New Roman" w:cs="Times New Roman"/>
          <w:b/>
          <w:noProof/>
          <w:lang w:eastAsia="fr-FR"/>
        </w:rPr>
        <w:drawing>
          <wp:inline distT="0" distB="0" distL="0" distR="0">
            <wp:extent cx="3567493" cy="1529256"/>
            <wp:effectExtent l="19050" t="0" r="0" b="0"/>
            <wp:docPr id="3" name="Image 3" descr="C:\Users\Rogel Thierry\Documents\COURS\E.C.S\E.C.S. 2\2015 2016\FAMILLE ET PARENTE\FAMILLE ET PARENTE PARTIE III\Données statistiques\IMG - Copi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l Thierry\Documents\COURS\E.C.S\E.C.S. 2\2015 2016\FAMILLE ET PARENTE\FAMILLE ET PARENTE PARTIE III\Données statistiques\IMG - Copie (4).jpg"/>
                    <pic:cNvPicPr>
                      <a:picLocks noChangeAspect="1" noChangeArrowheads="1"/>
                    </pic:cNvPicPr>
                  </pic:nvPicPr>
                  <pic:blipFill>
                    <a:blip r:embed="rId15" cstate="print"/>
                    <a:srcRect/>
                    <a:stretch>
                      <a:fillRect/>
                    </a:stretch>
                  </pic:blipFill>
                  <pic:spPr bwMode="auto">
                    <a:xfrm>
                      <a:off x="0" y="0"/>
                      <a:ext cx="3567493" cy="1529256"/>
                    </a:xfrm>
                    <a:prstGeom prst="rect">
                      <a:avLst/>
                    </a:prstGeom>
                    <a:noFill/>
                    <a:ln w="9525">
                      <a:noFill/>
                      <a:miter lim="800000"/>
                      <a:headEnd/>
                      <a:tailEnd/>
                    </a:ln>
                  </pic:spPr>
                </pic:pic>
              </a:graphicData>
            </a:graphic>
          </wp:inline>
        </w:drawing>
      </w:r>
      <w:r w:rsidR="00016643">
        <w:rPr>
          <w:noProof/>
          <w:lang w:eastAsia="fr-FR"/>
        </w:rPr>
        <w:drawing>
          <wp:inline distT="0" distB="0" distL="0" distR="0">
            <wp:extent cx="2747645" cy="1663836"/>
            <wp:effectExtent l="19050" t="0" r="0" b="0"/>
            <wp:docPr id="33" name="Image 10" descr="C:\Users\Rogel Thierry\Documents\COURS\E.C.S\E.C.S. 2\2015 2016\FAMILLE ET PARENTE\FAMILLE ET PARENTE PARTIE III\Données statistiques\IMG_000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gel Thierry\Documents\COURS\E.C.S\E.C.S. 2\2015 2016\FAMILLE ET PARENTE\FAMILLE ET PARENTE PARTIE III\Données statistiques\IMG_0001 - Copie.jpg"/>
                    <pic:cNvPicPr>
                      <a:picLocks noChangeAspect="1" noChangeArrowheads="1"/>
                    </pic:cNvPicPr>
                  </pic:nvPicPr>
                  <pic:blipFill>
                    <a:blip r:embed="rId16" cstate="print"/>
                    <a:srcRect/>
                    <a:stretch>
                      <a:fillRect/>
                    </a:stretch>
                  </pic:blipFill>
                  <pic:spPr bwMode="auto">
                    <a:xfrm>
                      <a:off x="0" y="0"/>
                      <a:ext cx="2767283" cy="1675728"/>
                    </a:xfrm>
                    <a:prstGeom prst="rect">
                      <a:avLst/>
                    </a:prstGeom>
                    <a:noFill/>
                    <a:ln w="9525">
                      <a:noFill/>
                      <a:miter lim="800000"/>
                      <a:headEnd/>
                      <a:tailEnd/>
                    </a:ln>
                  </pic:spPr>
                </pic:pic>
              </a:graphicData>
            </a:graphic>
          </wp:inline>
        </w:drawing>
      </w:r>
    </w:p>
    <w:p w:rsidR="00281873" w:rsidRDefault="00281873" w:rsidP="0023417E">
      <w:pPr>
        <w:pStyle w:val="Paragraphedeliste"/>
        <w:spacing w:after="0"/>
        <w:ind w:left="1080"/>
        <w:rPr>
          <w:rFonts w:ascii="Times New Roman" w:hAnsi="Times New Roman" w:cs="Times New Roman"/>
          <w:b/>
        </w:rPr>
      </w:pPr>
    </w:p>
    <w:p w:rsidR="008547A5" w:rsidRDefault="008547A5" w:rsidP="0023417E">
      <w:pPr>
        <w:pStyle w:val="Paragraphedeliste"/>
        <w:spacing w:after="0"/>
        <w:ind w:left="1080"/>
        <w:rPr>
          <w:rFonts w:ascii="Times New Roman" w:hAnsi="Times New Roman" w:cs="Times New Roman"/>
          <w:b/>
        </w:rPr>
      </w:pPr>
      <w:r>
        <w:rPr>
          <w:rFonts w:ascii="Times New Roman" w:hAnsi="Times New Roman" w:cs="Times New Roman"/>
          <w:b/>
        </w:rPr>
        <w:t>Document</w:t>
      </w:r>
      <w:r w:rsidR="00EE00D7">
        <w:rPr>
          <w:rFonts w:ascii="Times New Roman" w:hAnsi="Times New Roman" w:cs="Times New Roman"/>
          <w:b/>
        </w:rPr>
        <w:t xml:space="preserve"> </w:t>
      </w:r>
      <w:r w:rsidR="00B217AC">
        <w:rPr>
          <w:rFonts w:ascii="Times New Roman" w:hAnsi="Times New Roman" w:cs="Times New Roman"/>
          <w:b/>
        </w:rPr>
        <w:t>10</w:t>
      </w:r>
    </w:p>
    <w:p w:rsidR="005F742D" w:rsidRDefault="008547A5" w:rsidP="005F742D">
      <w:r>
        <w:rPr>
          <w:noProof/>
          <w:lang w:eastAsia="fr-FR"/>
        </w:rPr>
        <w:drawing>
          <wp:inline distT="0" distB="0" distL="0" distR="0">
            <wp:extent cx="3575685" cy="1746885"/>
            <wp:effectExtent l="19050" t="0" r="5715" b="0"/>
            <wp:docPr id="35" name="Image 7" descr="C:\Users\Rogel Thierry\Documents\COURS\E.C.S\E.C.S. 2\2015 2016\FAMILLE ET PARENTE\FAMILLE ET PARENTE PARTIE III\Données statistiques\IMG_0001 - Copie - Copie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gel Thierry\Documents\COURS\E.C.S\E.C.S. 2\2015 2016\FAMILLE ET PARENTE\FAMILLE ET PARENTE PARTIE III\Données statistiques\IMG_0001 - Copie - Copie - Copie - Copie.jpg"/>
                    <pic:cNvPicPr>
                      <a:picLocks noChangeAspect="1" noChangeArrowheads="1"/>
                    </pic:cNvPicPr>
                  </pic:nvPicPr>
                  <pic:blipFill>
                    <a:blip r:embed="rId17" cstate="print"/>
                    <a:srcRect/>
                    <a:stretch>
                      <a:fillRect/>
                    </a:stretch>
                  </pic:blipFill>
                  <pic:spPr bwMode="auto">
                    <a:xfrm>
                      <a:off x="0" y="0"/>
                      <a:ext cx="3575685" cy="1746885"/>
                    </a:xfrm>
                    <a:prstGeom prst="rect">
                      <a:avLst/>
                    </a:prstGeom>
                    <a:noFill/>
                    <a:ln w="9525">
                      <a:noFill/>
                      <a:miter lim="800000"/>
                      <a:headEnd/>
                      <a:tailEnd/>
                    </a:ln>
                  </pic:spPr>
                </pic:pic>
              </a:graphicData>
            </a:graphic>
          </wp:inline>
        </w:drawing>
      </w:r>
    </w:p>
    <w:p w:rsidR="00E534CF" w:rsidRDefault="008547A5" w:rsidP="008547A5">
      <w:pPr>
        <w:spacing w:after="0"/>
      </w:pPr>
      <w:r>
        <w:rPr>
          <w:rFonts w:ascii="Times New Roman" w:hAnsi="Times New Roman" w:cs="Times New Roman"/>
          <w:b/>
        </w:rPr>
        <w:t xml:space="preserve">Document </w:t>
      </w:r>
      <w:r w:rsidR="00EE00D7">
        <w:rPr>
          <w:rFonts w:ascii="Times New Roman" w:hAnsi="Times New Roman" w:cs="Times New Roman"/>
          <w:b/>
        </w:rPr>
        <w:t>1</w:t>
      </w:r>
      <w:r w:rsidR="00B217AC">
        <w:rPr>
          <w:rFonts w:ascii="Times New Roman" w:hAnsi="Times New Roman" w:cs="Times New Roman"/>
          <w:b/>
        </w:rPr>
        <w:t>1</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Document</w:t>
      </w:r>
      <w:r w:rsidR="00EE00D7">
        <w:rPr>
          <w:rFonts w:ascii="Times New Roman" w:hAnsi="Times New Roman" w:cs="Times New Roman"/>
          <w:b/>
        </w:rPr>
        <w:t xml:space="preserve"> 1</w:t>
      </w:r>
      <w:r w:rsidR="00B217AC">
        <w:rPr>
          <w:rFonts w:ascii="Times New Roman" w:hAnsi="Times New Roman" w:cs="Times New Roman"/>
          <w:b/>
        </w:rPr>
        <w:t>2</w:t>
      </w:r>
    </w:p>
    <w:p w:rsidR="005F742D" w:rsidRDefault="00E534CF" w:rsidP="005F742D">
      <w:r>
        <w:rPr>
          <w:noProof/>
          <w:lang w:eastAsia="fr-FR"/>
        </w:rPr>
        <w:drawing>
          <wp:inline distT="0" distB="0" distL="0" distR="0">
            <wp:extent cx="3405351" cy="1727723"/>
            <wp:effectExtent l="19050" t="0" r="4599" b="0"/>
            <wp:docPr id="20" name="Image 8" descr="C:\Users\Rogel Thierry\Documents\COURS\E.C.S\E.C.S. 2\2015 2016\FAMILLE ET PARENTE\FAMILLE ET PARENTE PARTIE III\Données statistiques\IMG_0001 - Copie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gel Thierry\Documents\COURS\E.C.S\E.C.S. 2\2015 2016\FAMILLE ET PARENTE\FAMILLE ET PARENTE PARTIE III\Données statistiques\IMG_0001 - Copie - Copie - Copie.jpg"/>
                    <pic:cNvPicPr>
                      <a:picLocks noChangeAspect="1" noChangeArrowheads="1"/>
                    </pic:cNvPicPr>
                  </pic:nvPicPr>
                  <pic:blipFill>
                    <a:blip r:embed="rId18" cstate="print"/>
                    <a:srcRect/>
                    <a:stretch>
                      <a:fillRect/>
                    </a:stretch>
                  </pic:blipFill>
                  <pic:spPr bwMode="auto">
                    <a:xfrm>
                      <a:off x="0" y="0"/>
                      <a:ext cx="3418627" cy="1734459"/>
                    </a:xfrm>
                    <a:prstGeom prst="rect">
                      <a:avLst/>
                    </a:prstGeom>
                    <a:noFill/>
                    <a:ln w="9525">
                      <a:noFill/>
                      <a:miter lim="800000"/>
                      <a:headEnd/>
                      <a:tailEnd/>
                    </a:ln>
                  </pic:spPr>
                </pic:pic>
              </a:graphicData>
            </a:graphic>
          </wp:inline>
        </w:drawing>
      </w:r>
      <w:r w:rsidR="008547A5">
        <w:rPr>
          <w:noProof/>
          <w:lang w:eastAsia="fr-FR"/>
        </w:rPr>
        <w:drawing>
          <wp:inline distT="0" distB="0" distL="0" distR="0">
            <wp:extent cx="2715895" cy="3125470"/>
            <wp:effectExtent l="19050" t="0" r="8255" b="0"/>
            <wp:docPr id="36" name="Image 9" descr="C:\Users\Rogel Thierry\Documents\COURS\E.C.S\E.C.S. 2\2015 2016\FAMILLE ET PARENTE\FAMILLE ET PARENTE PARTIE III\Données statistiques\IMG_0001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gel Thierry\Documents\COURS\E.C.S\E.C.S. 2\2015 2016\FAMILLE ET PARENTE\FAMILLE ET PARENTE PARTIE III\Données statistiques\IMG_0001 - Copie - Copie.jpg"/>
                    <pic:cNvPicPr>
                      <a:picLocks noChangeAspect="1" noChangeArrowheads="1"/>
                    </pic:cNvPicPr>
                  </pic:nvPicPr>
                  <pic:blipFill>
                    <a:blip r:embed="rId19" cstate="print"/>
                    <a:srcRect/>
                    <a:stretch>
                      <a:fillRect/>
                    </a:stretch>
                  </pic:blipFill>
                  <pic:spPr bwMode="auto">
                    <a:xfrm>
                      <a:off x="0" y="0"/>
                      <a:ext cx="2715895" cy="3125470"/>
                    </a:xfrm>
                    <a:prstGeom prst="rect">
                      <a:avLst/>
                    </a:prstGeom>
                    <a:noFill/>
                    <a:ln w="9525">
                      <a:noFill/>
                      <a:miter lim="800000"/>
                      <a:headEnd/>
                      <a:tailEnd/>
                    </a:ln>
                  </pic:spPr>
                </pic:pic>
              </a:graphicData>
            </a:graphic>
          </wp:inline>
        </w:drawing>
      </w:r>
    </w:p>
    <w:p w:rsidR="005F742D" w:rsidRDefault="008547A5" w:rsidP="008547A5">
      <w:pPr>
        <w:spacing w:after="0"/>
      </w:pPr>
      <w:r>
        <w:rPr>
          <w:rFonts w:ascii="Times New Roman" w:hAnsi="Times New Roman" w:cs="Times New Roman"/>
          <w:b/>
        </w:rPr>
        <w:t>Document</w:t>
      </w:r>
      <w:r w:rsidR="00EE00D7">
        <w:rPr>
          <w:rFonts w:ascii="Times New Roman" w:hAnsi="Times New Roman" w:cs="Times New Roman"/>
          <w:b/>
        </w:rPr>
        <w:t xml:space="preserve"> 1</w:t>
      </w:r>
      <w:r w:rsidR="00B217AC">
        <w:rPr>
          <w:rFonts w:ascii="Times New Roman" w:hAnsi="Times New Roman" w:cs="Times New Roman"/>
          <w:b/>
        </w:rPr>
        <w:t>3</w:t>
      </w:r>
    </w:p>
    <w:p w:rsidR="005F742D" w:rsidRDefault="005F742D" w:rsidP="005F742D">
      <w:r>
        <w:rPr>
          <w:noProof/>
          <w:lang w:eastAsia="fr-FR"/>
        </w:rPr>
        <w:drawing>
          <wp:inline distT="0" distB="0" distL="0" distR="0">
            <wp:extent cx="5418455" cy="3329940"/>
            <wp:effectExtent l="19050" t="0" r="0" b="0"/>
            <wp:docPr id="17" name="Image 17" descr="C:\Users\Rogel Thierry\Documents\COURS\E.C.S\E.C.S. 2\2015 2016\FAMILLE ET PARENTE\FAMILLE ET PARENTE PARTIE III\Données statistiques\IMG_0003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gel Thierry\Documents\COURS\E.C.S\E.C.S. 2\2015 2016\FAMILLE ET PARENTE\FAMILLE ET PARENTE PARTIE III\Données statistiques\IMG_0003 - Copie - Copie.jpg"/>
                    <pic:cNvPicPr>
                      <a:picLocks noChangeAspect="1" noChangeArrowheads="1"/>
                    </pic:cNvPicPr>
                  </pic:nvPicPr>
                  <pic:blipFill>
                    <a:blip r:embed="rId20" cstate="print"/>
                    <a:srcRect/>
                    <a:stretch>
                      <a:fillRect/>
                    </a:stretch>
                  </pic:blipFill>
                  <pic:spPr bwMode="auto">
                    <a:xfrm>
                      <a:off x="0" y="0"/>
                      <a:ext cx="5418455" cy="3329940"/>
                    </a:xfrm>
                    <a:prstGeom prst="rect">
                      <a:avLst/>
                    </a:prstGeom>
                    <a:noFill/>
                    <a:ln w="9525">
                      <a:noFill/>
                      <a:miter lim="800000"/>
                      <a:headEnd/>
                      <a:tailEnd/>
                    </a:ln>
                  </pic:spPr>
                </pic:pic>
              </a:graphicData>
            </a:graphic>
          </wp:inline>
        </w:drawing>
      </w:r>
    </w:p>
    <w:p w:rsidR="008547A5" w:rsidRPr="00263131" w:rsidRDefault="001962ED" w:rsidP="005F742D">
      <w:pPr>
        <w:rPr>
          <w:rFonts w:ascii="Times New Roman" w:hAnsi="Times New Roman" w:cs="Times New Roman"/>
          <w:i/>
          <w:sz w:val="20"/>
          <w:szCs w:val="20"/>
        </w:rPr>
      </w:pPr>
      <w:r w:rsidRPr="001962ED">
        <w:rPr>
          <w:rFonts w:ascii="Times New Roman" w:hAnsi="Times New Roman" w:cs="Times New Roman"/>
          <w:i/>
          <w:sz w:val="20"/>
          <w:szCs w:val="20"/>
        </w:rPr>
        <w:t>(Source des documents statistiques : Science et vie Hors Série n°72 : « Les nouvelles lois de la famille » - Septembre 2015)</w:t>
      </w:r>
    </w:p>
    <w:p w:rsidR="00E534CF" w:rsidRDefault="00E534CF" w:rsidP="00EA01A4">
      <w:pPr>
        <w:pStyle w:val="Paragraphedeliste"/>
        <w:numPr>
          <w:ilvl w:val="0"/>
          <w:numId w:val="1"/>
        </w:numPr>
        <w:rPr>
          <w:rFonts w:ascii="Times New Roman" w:hAnsi="Times New Roman" w:cs="Times New Roman"/>
          <w:b/>
        </w:rPr>
      </w:pPr>
      <w:r>
        <w:rPr>
          <w:rFonts w:ascii="Times New Roman" w:hAnsi="Times New Roman" w:cs="Times New Roman"/>
          <w:b/>
        </w:rPr>
        <w:t>TENTATIVES D’EXPLICATIONS</w:t>
      </w:r>
    </w:p>
    <w:p w:rsidR="00DE1DC0" w:rsidRPr="008B1FDB" w:rsidRDefault="00DE1DC0" w:rsidP="00DE1DC0">
      <w:pPr>
        <w:pStyle w:val="Sansinterligne"/>
        <w:rPr>
          <w:rFonts w:ascii="Times New Roman" w:hAnsi="Times New Roman"/>
          <w:b/>
        </w:rPr>
      </w:pPr>
      <w:r>
        <w:rPr>
          <w:rFonts w:ascii="Times New Roman" w:hAnsi="Times New Roman"/>
          <w:b/>
        </w:rPr>
        <w:t xml:space="preserve">Document </w:t>
      </w:r>
      <w:r w:rsidR="00B217AC">
        <w:rPr>
          <w:rFonts w:ascii="Times New Roman" w:hAnsi="Times New Roman"/>
          <w:b/>
        </w:rPr>
        <w:t>14</w:t>
      </w:r>
    </w:p>
    <w:p w:rsidR="00DE1DC0" w:rsidRPr="00DE1DC0" w:rsidRDefault="00DE1DC0" w:rsidP="00DE1DC0">
      <w:pPr>
        <w:spacing w:after="0" w:line="240" w:lineRule="auto"/>
        <w:jc w:val="both"/>
        <w:rPr>
          <w:rFonts w:ascii="Times New Roman" w:eastAsia="Times New Roman" w:hAnsi="Times New Roman"/>
          <w:sz w:val="24"/>
          <w:szCs w:val="24"/>
          <w:lang w:eastAsia="fr-FR"/>
        </w:rPr>
      </w:pPr>
      <w:r w:rsidRPr="00DE1DC0">
        <w:rPr>
          <w:rFonts w:ascii="Times New Roman" w:eastAsia="Times New Roman" w:hAnsi="Times New Roman"/>
          <w:sz w:val="24"/>
          <w:szCs w:val="24"/>
          <w:lang w:eastAsia="fr-FR"/>
        </w:rPr>
        <w:t xml:space="preserve">Je pense qu’il n’y a pas plus de "crise" de la famille en 1970 qu’il n’y a de "redécouverte" depuis l’an 2000 : ce sont là des discours médiatiques qui reflètent les inquiétudes sociales du temps, justifiées ou non. Les années 1970 redoutaient que la mise en place de l’État- providence ne prive la famille de ses "fonctions traditionnelles" ; on craignait aussi que la liberté nouvelle et la montée de l’amour ne mettent en péril le mariage : pourtant on se mariait beaucoup et jeune, on divorçait peu. À partir de 1975, le discours sur la "crise" familiale concerne la montée du divorce : </w:t>
      </w:r>
      <w:r w:rsidRPr="00DE1DC0">
        <w:rPr>
          <w:rFonts w:ascii="Times New Roman" w:eastAsia="Times New Roman" w:hAnsi="Times New Roman"/>
          <w:i/>
          <w:iCs/>
          <w:sz w:val="24"/>
          <w:szCs w:val="24"/>
          <w:lang w:eastAsia="fr-FR"/>
        </w:rPr>
        <w:t>Autrement</w:t>
      </w:r>
      <w:r w:rsidRPr="00DE1DC0">
        <w:rPr>
          <w:rFonts w:ascii="Times New Roman" w:eastAsia="Times New Roman" w:hAnsi="Times New Roman"/>
          <w:sz w:val="24"/>
          <w:szCs w:val="24"/>
          <w:lang w:eastAsia="fr-FR"/>
        </w:rPr>
        <w:t xml:space="preserve">, une revue née dans la vague de 1968 titrait un de ses premiers numéros : "Finie la famille ?" (pour conclure le contraire et saluer l’institution comme un nouvel espace de liberté). Retournement des discours à la fin des années 1980 :  </w:t>
      </w:r>
      <w:r w:rsidRPr="00DE1DC0">
        <w:rPr>
          <w:rFonts w:ascii="Times New Roman" w:eastAsia="Times New Roman" w:hAnsi="Times New Roman"/>
          <w:i/>
          <w:iCs/>
          <w:sz w:val="24"/>
          <w:szCs w:val="24"/>
          <w:lang w:eastAsia="fr-FR"/>
        </w:rPr>
        <w:t>L’Express</w:t>
      </w:r>
      <w:r w:rsidRPr="00DE1DC0">
        <w:rPr>
          <w:rFonts w:ascii="Times New Roman" w:eastAsia="Times New Roman" w:hAnsi="Times New Roman"/>
          <w:sz w:val="24"/>
          <w:szCs w:val="24"/>
          <w:lang w:eastAsia="fr-FR"/>
        </w:rPr>
        <w:t xml:space="preserve"> de juin 1986 titre "La famille, une idée moderne", et </w:t>
      </w:r>
      <w:r w:rsidRPr="00DE1DC0">
        <w:rPr>
          <w:rFonts w:ascii="Times New Roman" w:eastAsia="Times New Roman" w:hAnsi="Times New Roman"/>
          <w:i/>
          <w:iCs/>
          <w:sz w:val="24"/>
          <w:szCs w:val="24"/>
          <w:lang w:eastAsia="fr-FR"/>
        </w:rPr>
        <w:t>ELLE</w:t>
      </w:r>
      <w:r w:rsidRPr="00DE1DC0">
        <w:rPr>
          <w:rFonts w:ascii="Times New Roman" w:eastAsia="Times New Roman" w:hAnsi="Times New Roman"/>
          <w:sz w:val="24"/>
          <w:szCs w:val="24"/>
          <w:lang w:eastAsia="fr-FR"/>
        </w:rPr>
        <w:t xml:space="preserve"> en avril 2005 "La famille change. Tant mieux ! ", en en vantant la souplesse et l’ouverture d’esprit. Fin 2012 et début 2013, les  oppositions les plus violentes de ceux qui sont contre le "mariage pour tous" cristallisent de nouvelles peurs : la famille va-t-elle disparaître parce qu’une minorité fait changer la loi de la majorité ? Simultanément des articles de presse soulignent le rôle des "abuelos" – des grands-parents – dont les retraites sont seules à garantir le maintien des familles et à aider les jeunes en Espagne, confrontés à un chômage impitoyable.</w:t>
      </w:r>
    </w:p>
    <w:p w:rsidR="00DE1DC0" w:rsidRPr="00DE1DC0" w:rsidRDefault="00DE1DC0" w:rsidP="00DE1DC0">
      <w:pPr>
        <w:spacing w:after="0" w:line="240" w:lineRule="auto"/>
        <w:jc w:val="both"/>
        <w:rPr>
          <w:rFonts w:ascii="Times New Roman" w:eastAsia="Times New Roman" w:hAnsi="Times New Roman"/>
          <w:b/>
          <w:bCs/>
          <w:sz w:val="27"/>
          <w:szCs w:val="27"/>
          <w:lang w:eastAsia="fr-FR"/>
        </w:rPr>
      </w:pPr>
      <w:r w:rsidRPr="00DE1DC0">
        <w:rPr>
          <w:rFonts w:ascii="Times New Roman" w:eastAsia="Times New Roman" w:hAnsi="Times New Roman"/>
          <w:sz w:val="24"/>
          <w:szCs w:val="24"/>
          <w:lang w:eastAsia="fr-FR"/>
        </w:rPr>
        <w:t>Au-delà de ces discours et de ces idées, de très nombreux travaux s’efforcent d’analyser les évolutions de l’institution : dans les années 1970, on s’intéressait aux changements des  structures familiales, puis aux effets sociaux des divorces, des recompositions familiales, comme aux difficultés rencontrées par les familles monoparentales. La recherche s’est intéressée aussi aux politiques en faveur de la conciliation entre travail et famille (toujours pensée du côté féminin) puisque la France a un des plus forts taux de fécondité (1,9) d’Europe, pour le plus fort taux d’emploi féminin. (…)</w:t>
      </w:r>
    </w:p>
    <w:p w:rsidR="00DE1DC0" w:rsidRPr="00DE1DC0" w:rsidRDefault="00DE1DC0" w:rsidP="00DE1DC0">
      <w:pPr>
        <w:spacing w:after="0" w:line="240" w:lineRule="auto"/>
        <w:jc w:val="both"/>
        <w:rPr>
          <w:rFonts w:ascii="Times New Roman" w:eastAsia="Times New Roman" w:hAnsi="Times New Roman"/>
          <w:sz w:val="24"/>
          <w:szCs w:val="24"/>
          <w:lang w:eastAsia="fr-FR"/>
        </w:rPr>
      </w:pPr>
      <w:r w:rsidRPr="00DE1DC0">
        <w:rPr>
          <w:rFonts w:ascii="Times New Roman" w:eastAsia="Times New Roman" w:hAnsi="Times New Roman"/>
          <w:sz w:val="24"/>
          <w:szCs w:val="24"/>
          <w:lang w:eastAsia="fr-FR"/>
        </w:rPr>
        <w:t>La place de l’enfant est aujourd’hui centrale, quel que soit le "modèle familial". En France, aujourd’hui 54 % des enfants naissent hors mariage, et c’est donc l’enfant qui fonde la famille. Sa place au sein du groupe familial et les attentes réciproques entre parents et enfants sont totalement différentes de ce qu’elles étaient il y a cinquante ans encore. Rappelons l’histoire singulière de la France avec la limitation volontaire des naissances très précoce, que Philippe Ariès associe à la montée du sentiment de l’enfance à la fin à la fin du XVIIIe siècle. (…)Depuis que se sont dissociées sexualité et procréation, la centralité de l’enfant s’est encore renforcée, mais elle n’est pas dénuée d’ambiguïtés. L’enfant est, en ces années 2010,  celui d’un couple de plus en plus âgé. L’âge au mariage et à la première naissance s’est élevé dès les années 1970, en même temps qu’a augmenté le nombre des divorces, tandis que le taux de fécondité, qui assurait le renouvellement des générations en 1960, chute durablement. Ce sont les prolégomènes du bouleversement de l’institution familiale, dus au développement de la contraception moderne, à l’élévation du niveau d’éducation des jeunes filles, à l’ouverture du marché de l’emploi aux femmes, à l’avènement d’une quête d’égalité entre hommes et femmes. (…) Le couple aura examiné les paramètres socio-économiques liés à la naissance de l’enfant, qui sont évidemment sans rapport avec les calculs économiques d’autrefois, mais la jeune femme, surtout, tient compte du "bon moment" par rapport à son engagement professionnel ; par ailleurs, le  logement doit permettre d’accueillir l’enfant comme il le faut en fonction des exigences contemporaines. Cet enfant qu’on fabrique lorsque c’est le bon moment, il est fait  sur la base d’un nouveau contrat. Le nouveau-né aide l’autre, le géniteur, à accéder au stade d’adulte. Porteur des désirs de ses parents, ce que Serge Tisseron nomme le "contrat narcissique", l’enfant doit  réaliser les aspirations de ceux-ci en échange de leurs soins et de leur amour.</w:t>
      </w:r>
    </w:p>
    <w:p w:rsidR="00DE1DC0" w:rsidRPr="00DE1DC0" w:rsidRDefault="00DE1DC0" w:rsidP="00DE1DC0">
      <w:pPr>
        <w:spacing w:after="0" w:line="240" w:lineRule="auto"/>
        <w:jc w:val="both"/>
        <w:rPr>
          <w:rFonts w:ascii="Times New Roman" w:eastAsia="Times New Roman" w:hAnsi="Times New Roman"/>
          <w:sz w:val="24"/>
          <w:szCs w:val="24"/>
          <w:lang w:eastAsia="fr-FR"/>
        </w:rPr>
      </w:pPr>
      <w:r w:rsidRPr="00DE1DC0">
        <w:rPr>
          <w:rFonts w:ascii="Times New Roman" w:eastAsia="Times New Roman" w:hAnsi="Times New Roman"/>
          <w:sz w:val="24"/>
          <w:szCs w:val="24"/>
          <w:lang w:eastAsia="fr-FR"/>
        </w:rPr>
        <w:t>Et l’enfant fabrique la famille dans les couples en concubinage ou pacsés : il sera inscrit dans une filiation, et des personnes, autrefois étrangères les unes aux autres, deviendront les grands-parents aux yeux de la société et de la loi. Sur les épaules de cet enfant qui vient tard, et qui est si désiré, on fait peser la lourde charge d’inscrire le couple dans la lignée familiale.</w:t>
      </w:r>
    </w:p>
    <w:p w:rsidR="00DE1DC0" w:rsidRPr="00E23C7C" w:rsidRDefault="00DE1DC0" w:rsidP="00DE1DC0">
      <w:pPr>
        <w:spacing w:after="0" w:line="240" w:lineRule="auto"/>
        <w:jc w:val="both"/>
        <w:rPr>
          <w:rFonts w:ascii="Times New Roman" w:eastAsia="Times New Roman" w:hAnsi="Times New Roman"/>
          <w:sz w:val="24"/>
          <w:szCs w:val="24"/>
          <w:lang w:eastAsia="fr-FR"/>
        </w:rPr>
      </w:pPr>
      <w:r w:rsidRPr="00DE1DC0">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w:t>
      </w:r>
      <w:r w:rsidRPr="00DE1DC0">
        <w:rPr>
          <w:rFonts w:ascii="Times New Roman" w:eastAsia="Times New Roman" w:hAnsi="Times New Roman"/>
          <w:sz w:val="24"/>
          <w:szCs w:val="24"/>
          <w:lang w:eastAsia="fr-FR"/>
        </w:rPr>
        <w:t>Pensé comme un petit individu autonome, l’enfant n’est plus un être sur lequel imprimer les traditions familiales et auquel imposer l’autorité du père ; il est un adulte en devenir dont les parents ont pour rôle de faire advenir les qualités profondes. Surveiller son évolution, sa croissance, ses acquisitions, les stimuler aussi, telle est la fonction nouvelle des éducateurs de l’enfant, essentiellement de la mère.</w:t>
      </w:r>
      <w:r>
        <w:rPr>
          <w:rFonts w:ascii="Times New Roman" w:eastAsia="Times New Roman" w:hAnsi="Times New Roman"/>
          <w:sz w:val="24"/>
          <w:szCs w:val="24"/>
          <w:lang w:eastAsia="fr-FR"/>
        </w:rPr>
        <w:t xml:space="preserve"> </w:t>
      </w:r>
      <w:r w:rsidRPr="00DE1DC0">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w:t>
      </w:r>
      <w:r w:rsidRPr="00DE1DC0">
        <w:rPr>
          <w:rFonts w:ascii="Times New Roman" w:eastAsia="Times New Roman" w:hAnsi="Times New Roman"/>
          <w:sz w:val="24"/>
          <w:szCs w:val="24"/>
          <w:lang w:eastAsia="fr-FR"/>
        </w:rPr>
        <w:t>La "parentalité" est un concept nouveau. En anthropologie, on connaît la parenté, système de normes qui règlent le mariage, la filiation, la résidence. Le terme a  fait florès en s’accolant à divers préfixes et d’abord "monoparentalité", utilisé dès les années 1980 pour désigner les familles composées d’une mère et de ses enfants. En dénommant cet ensemble "monoparental", on conférait un statut à cette nouvelle figure familiale qui se répandait avec le développement du divorce. De plus la famille "monoparentale" était construite comme une catégorie de famille en danger, associée aux couches précaires de la population.</w:t>
      </w:r>
      <w:r>
        <w:rPr>
          <w:rFonts w:ascii="Times New Roman" w:eastAsia="Times New Roman" w:hAnsi="Times New Roman"/>
          <w:sz w:val="24"/>
          <w:szCs w:val="24"/>
          <w:lang w:eastAsia="fr-FR"/>
        </w:rPr>
        <w:t xml:space="preserve"> </w:t>
      </w:r>
      <w:r w:rsidRPr="00DE1DC0">
        <w:rPr>
          <w:rFonts w:ascii="Times New Roman" w:eastAsia="Times New Roman" w:hAnsi="Times New Roman"/>
          <w:sz w:val="24"/>
          <w:szCs w:val="24"/>
          <w:lang w:eastAsia="fr-FR"/>
        </w:rPr>
        <w:t>(…) L’adoption comme les techniques d’assistance médicale à la procréation qui dissocient les liens du sang des liens sociaux créent aussi de la pluriparentalité, chaque configuration posant des questions spécifiques. Dans ces parentés plurielles, comment répartir droits et devoirs entre différents parents ? À qui l’enfant appartient-il ?</w:t>
      </w:r>
      <w:r>
        <w:rPr>
          <w:rFonts w:ascii="Times New Roman" w:eastAsia="Times New Roman" w:hAnsi="Times New Roman"/>
          <w:sz w:val="24"/>
          <w:szCs w:val="24"/>
          <w:lang w:eastAsia="fr-FR"/>
        </w:rPr>
        <w:t xml:space="preserve"> </w:t>
      </w:r>
      <w:r w:rsidRPr="00DE1DC0">
        <w:rPr>
          <w:rFonts w:ascii="Times New Roman" w:eastAsia="Times New Roman" w:hAnsi="Times New Roman"/>
          <w:sz w:val="24"/>
          <w:szCs w:val="24"/>
          <w:lang w:eastAsia="fr-FR"/>
        </w:rPr>
        <w:t>(…) Mais l’histoire a montré que l’institution a surmonté des crises historiques, la grande peste du Moyen Age, les soubresauts de la Révolution, ou la crise économique de 1929. La famille est plurielle, elle est résistante, elle accepte la liberté de choix des individus même si les uns et les autres peuvent en payer le coût affectif. Le lien familial qui semble le plus fort aujourd’hui est le lien intergénérationnel, face à la fragilité du lien conjugal.</w:t>
      </w:r>
    </w:p>
    <w:p w:rsidR="00A635FF" w:rsidRPr="00A635FF" w:rsidRDefault="00A70C7E" w:rsidP="00A70C7E">
      <w:pPr>
        <w:spacing w:after="0" w:line="240" w:lineRule="auto"/>
        <w:outlineLvl w:val="1"/>
        <w:rPr>
          <w:rFonts w:ascii="Times New Roman" w:eastAsia="Times New Roman" w:hAnsi="Times New Roman" w:cs="Times New Roman"/>
          <w:bCs/>
          <w:i/>
          <w:sz w:val="20"/>
          <w:szCs w:val="20"/>
          <w:lang w:eastAsia="fr-FR"/>
        </w:rPr>
      </w:pPr>
      <w:r w:rsidRPr="00A70C7E">
        <w:rPr>
          <w:rFonts w:ascii="Times New Roman" w:eastAsia="Times New Roman" w:hAnsi="Times New Roman" w:cs="Times New Roman"/>
          <w:bCs/>
          <w:i/>
          <w:sz w:val="20"/>
          <w:szCs w:val="20"/>
          <w:lang w:eastAsia="fr-FR"/>
        </w:rPr>
        <w:t>(</w:t>
      </w:r>
      <w:r w:rsidR="00A635FF" w:rsidRPr="00A635FF">
        <w:rPr>
          <w:rFonts w:ascii="Times New Roman" w:eastAsia="Times New Roman" w:hAnsi="Times New Roman" w:cs="Times New Roman"/>
          <w:bCs/>
          <w:i/>
          <w:sz w:val="20"/>
          <w:szCs w:val="20"/>
          <w:lang w:eastAsia="fr-FR"/>
        </w:rPr>
        <w:t>Questions à Martine Segalen</w:t>
      </w:r>
      <w:r w:rsidR="00A635FF" w:rsidRPr="00A70C7E">
        <w:rPr>
          <w:rFonts w:ascii="Times New Roman" w:eastAsia="Times New Roman" w:hAnsi="Times New Roman" w:cs="Times New Roman"/>
          <w:bCs/>
          <w:i/>
          <w:sz w:val="20"/>
          <w:szCs w:val="20"/>
          <w:lang w:eastAsia="fr-FR"/>
        </w:rPr>
        <w:t xml:space="preserve"> – La documentation française – </w:t>
      </w:r>
      <w:r>
        <w:rPr>
          <w:rFonts w:ascii="Times New Roman" w:eastAsia="Times New Roman" w:hAnsi="Times New Roman" w:cs="Times New Roman"/>
          <w:bCs/>
          <w:i/>
          <w:sz w:val="20"/>
          <w:szCs w:val="20"/>
          <w:lang w:eastAsia="fr-FR"/>
        </w:rPr>
        <w:t>Mar</w:t>
      </w:r>
      <w:r w:rsidR="00A635FF" w:rsidRPr="00A70C7E">
        <w:rPr>
          <w:rFonts w:ascii="Times New Roman" w:eastAsia="Times New Roman" w:hAnsi="Times New Roman" w:cs="Times New Roman"/>
          <w:bCs/>
          <w:i/>
          <w:sz w:val="20"/>
          <w:szCs w:val="20"/>
          <w:lang w:eastAsia="fr-FR"/>
        </w:rPr>
        <w:t xml:space="preserve">s 2013 - </w:t>
      </w:r>
      <w:hyperlink r:id="rId21" w:history="1">
        <w:r w:rsidRPr="003E4FFE">
          <w:rPr>
            <w:rStyle w:val="Lienhypertexte"/>
            <w:rFonts w:ascii="Times New Roman" w:eastAsia="Times New Roman" w:hAnsi="Times New Roman" w:cs="Times New Roman"/>
            <w:bCs/>
            <w:i/>
            <w:sz w:val="20"/>
            <w:szCs w:val="20"/>
            <w:lang w:eastAsia="fr-FR"/>
          </w:rPr>
          <w:t>http://www.ladocumentationfrancaise.fr/dossiers/d000541-de-Ma-famille-traditionnelle-a-la-famille-relationnelle/questions-a-martine-segalen</w:t>
        </w:r>
      </w:hyperlink>
      <w:r w:rsidRPr="00A70C7E">
        <w:rPr>
          <w:rFonts w:ascii="Times New Roman" w:eastAsia="Times New Roman" w:hAnsi="Times New Roman" w:cs="Times New Roman"/>
          <w:bCs/>
          <w:i/>
          <w:sz w:val="20"/>
          <w:szCs w:val="20"/>
          <w:lang w:eastAsia="fr-FR"/>
        </w:rPr>
        <w:t xml:space="preserve"> )</w:t>
      </w:r>
    </w:p>
    <w:p w:rsidR="00DE1DC0" w:rsidRPr="00A70C7E" w:rsidRDefault="00DE1DC0" w:rsidP="00A70C7E">
      <w:pPr>
        <w:pStyle w:val="Sansinterligne"/>
        <w:rPr>
          <w:rFonts w:ascii="Times New Roman" w:hAnsi="Times New Roman"/>
          <w:i/>
          <w:sz w:val="20"/>
          <w:szCs w:val="20"/>
        </w:rPr>
      </w:pPr>
    </w:p>
    <w:p w:rsidR="00DE1DC0" w:rsidRDefault="00DE1DC0" w:rsidP="00DE1DC0"/>
    <w:p w:rsidR="00263131" w:rsidRDefault="00263131" w:rsidP="00DE1DC0"/>
    <w:p w:rsidR="00263131" w:rsidRDefault="00263131" w:rsidP="00DE1DC0"/>
    <w:p w:rsidR="00263131" w:rsidRDefault="00263131" w:rsidP="00DE1DC0"/>
    <w:p w:rsidR="00263131" w:rsidRDefault="00263131" w:rsidP="00DE1DC0"/>
    <w:tbl>
      <w:tblPr>
        <w:tblStyle w:val="Grilledutableau"/>
        <w:tblW w:w="0" w:type="auto"/>
        <w:tblLook w:val="04A0"/>
      </w:tblPr>
      <w:tblGrid>
        <w:gridCol w:w="10204"/>
      </w:tblGrid>
      <w:tr w:rsidR="00A70C7E" w:rsidTr="00A70C7E">
        <w:tc>
          <w:tcPr>
            <w:tcW w:w="10204" w:type="dxa"/>
          </w:tcPr>
          <w:p w:rsidR="00A70C7E" w:rsidRDefault="00A70C7E" w:rsidP="00A70C7E">
            <w:pPr>
              <w:jc w:val="center"/>
              <w:rPr>
                <w:rFonts w:ascii="Times New Roman" w:eastAsia="Times New Roman" w:hAnsi="Times New Roman"/>
                <w:b/>
                <w:bCs/>
                <w:sz w:val="24"/>
                <w:szCs w:val="24"/>
                <w:lang w:eastAsia="fr-FR"/>
              </w:rPr>
            </w:pPr>
            <w:r>
              <w:rPr>
                <w:rFonts w:ascii="Times New Roman" w:eastAsia="Times New Roman" w:hAnsi="Times New Roman"/>
                <w:b/>
                <w:bCs/>
                <w:sz w:val="24"/>
                <w:szCs w:val="24"/>
                <w:lang w:eastAsia="fr-FR"/>
              </w:rPr>
              <w:t>ANNEXE</w:t>
            </w:r>
          </w:p>
          <w:p w:rsidR="00A70C7E" w:rsidRDefault="00A70C7E" w:rsidP="00A70C7E">
            <w:pPr>
              <w:jc w:val="both"/>
              <w:rPr>
                <w:rFonts w:ascii="Times New Roman" w:eastAsia="Times New Roman" w:hAnsi="Times New Roman"/>
                <w:b/>
                <w:bCs/>
                <w:sz w:val="24"/>
                <w:szCs w:val="24"/>
                <w:lang w:eastAsia="fr-FR"/>
              </w:rPr>
            </w:pP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1792</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Le mariage civil enregistré en mairie devient le seul valable aux yeux de la loi. Il doit précéder toute cérémonie religieuse.</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1907</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Les femmes mariées sont autorisées à exercer une profession séparée, sauf opposition de leur mari et à disposer librement de leur salaire.</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13 juillet 1965</w:t>
            </w:r>
          </w:p>
          <w:p w:rsidR="00A70C7E" w:rsidRPr="00A70C7E" w:rsidRDefault="00906B27" w:rsidP="00A70C7E">
            <w:pPr>
              <w:jc w:val="both"/>
              <w:rPr>
                <w:rFonts w:ascii="Times New Roman" w:eastAsia="Times New Roman" w:hAnsi="Times New Roman"/>
                <w:sz w:val="24"/>
                <w:szCs w:val="24"/>
                <w:lang w:eastAsia="fr-FR"/>
              </w:rPr>
            </w:pPr>
            <w:hyperlink r:id="rId22" w:tgtFrame="_blank" w:tooltip="loi  n° 65-570, (PDF 119 Ko) nouvelle fenêtre" w:history="1">
              <w:r w:rsidR="00A70C7E" w:rsidRPr="00A70C7E">
                <w:rPr>
                  <w:rFonts w:ascii="Times New Roman" w:eastAsia="Times New Roman" w:hAnsi="Times New Roman"/>
                  <w:sz w:val="24"/>
                  <w:szCs w:val="24"/>
                  <w:lang w:eastAsia="fr-FR"/>
                </w:rPr>
                <w:t>La loi  n° 65-570</w:t>
              </w:r>
            </w:hyperlink>
            <w:r w:rsidR="00A70C7E" w:rsidRPr="00A70C7E">
              <w:rPr>
                <w:rFonts w:ascii="Times New Roman" w:eastAsia="Times New Roman" w:hAnsi="Times New Roman"/>
                <w:sz w:val="24"/>
                <w:szCs w:val="24"/>
                <w:lang w:eastAsia="fr-FR"/>
              </w:rPr>
              <w:t>  (PDF, 119 Ko) portant réforme des régimes matrimoniaux rend effective la capacité juridique de la femme mariée. Le mari ne peut plus s’opposer à l’exercice par son épouse d’une profession séparée. La loi établit l’égalité des époux dans la gestion des biens et introduit la communauté réduite aux acquêts qui devient le régime légal en l’absence d’un contrat de mariage. Chaque époux peut, en outre, ouvrir un compte bancaire en son nom propre.</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11 juillet 1966</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 xml:space="preserve">La </w:t>
            </w:r>
            <w:hyperlink r:id="rId23" w:tgtFrame="_blank" w:tooltip="loi n° 66-500, (PDF 86 Ko) nouvelle fenêtre" w:history="1">
              <w:r w:rsidRPr="00A70C7E">
                <w:rPr>
                  <w:rFonts w:ascii="Times New Roman" w:eastAsia="Times New Roman" w:hAnsi="Times New Roman"/>
                  <w:sz w:val="24"/>
                  <w:szCs w:val="24"/>
                  <w:lang w:eastAsia="fr-FR"/>
                </w:rPr>
                <w:t>loi n°66-500</w:t>
              </w:r>
            </w:hyperlink>
            <w:r w:rsidRPr="00A70C7E">
              <w:rPr>
                <w:rFonts w:ascii="Times New Roman" w:eastAsia="Times New Roman" w:hAnsi="Times New Roman"/>
                <w:sz w:val="24"/>
                <w:szCs w:val="24"/>
                <w:lang w:eastAsia="fr-FR"/>
              </w:rPr>
              <w:t xml:space="preserve"> (PDF, 86 Ko) pose une distinction fondamentale entre l’adoption plénière et l’adoption simple. Le droit français de l’adoption est désormais organisé autour d’un corpus de règles générales associé à des dispositions spécifiques selon la forme de filiation adoptive envisagée.</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1967</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Autorisation de la contraception.</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11 juillet  1975</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 xml:space="preserve">La </w:t>
            </w:r>
            <w:hyperlink r:id="rId24" w:tgtFrame="_blank" w:tooltip="loi n° 75-617, (PDF 66 Ko), nouvelle fenêtre" w:history="1">
              <w:r w:rsidRPr="00A70C7E">
                <w:rPr>
                  <w:rFonts w:ascii="Times New Roman" w:eastAsia="Times New Roman" w:hAnsi="Times New Roman"/>
                  <w:sz w:val="24"/>
                  <w:szCs w:val="24"/>
                  <w:lang w:eastAsia="fr-FR"/>
                </w:rPr>
                <w:t>loi n° 75-617</w:t>
              </w:r>
            </w:hyperlink>
            <w:r w:rsidRPr="00A70C7E">
              <w:rPr>
                <w:rFonts w:ascii="Times New Roman" w:eastAsia="Times New Roman" w:hAnsi="Times New Roman"/>
                <w:sz w:val="24"/>
                <w:szCs w:val="24"/>
                <w:lang w:eastAsia="fr-FR"/>
              </w:rPr>
              <w:t xml:space="preserve"> (PDF, 66 Ko) consacre un véritable "droit au divorce" : le divorce par consentement mutuel, le divorce sur demande acceptée, le divorce pour faute et le divorce pour rupture de la vie commune. Dépénalisation de l’adultère.</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23 décembre 1985</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 xml:space="preserve">La </w:t>
            </w:r>
            <w:hyperlink r:id="rId25" w:tgtFrame="_blank" w:tooltip="loi n° 85-1372, (PDF 105 Ko) nouvelle fenêtre" w:history="1">
              <w:r w:rsidRPr="00A70C7E">
                <w:rPr>
                  <w:rFonts w:ascii="Times New Roman" w:eastAsia="Times New Roman" w:hAnsi="Times New Roman"/>
                  <w:sz w:val="24"/>
                  <w:szCs w:val="24"/>
                  <w:lang w:eastAsia="fr-FR"/>
                </w:rPr>
                <w:t>loi n° 85-1372</w:t>
              </w:r>
            </w:hyperlink>
            <w:r w:rsidRPr="00A70C7E">
              <w:rPr>
                <w:rFonts w:ascii="Times New Roman" w:eastAsia="Times New Roman" w:hAnsi="Times New Roman"/>
                <w:sz w:val="24"/>
                <w:szCs w:val="24"/>
                <w:lang w:eastAsia="fr-FR"/>
              </w:rPr>
              <w:t xml:space="preserve"> (PDF, 105 Ko) établit l’égalité des époux dans les régimes matrimoniaux et l’égalité des parents dans la gestion des biens et des enfants mineurs.</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22 juillet 1987</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 xml:space="preserve">La </w:t>
            </w:r>
            <w:hyperlink r:id="rId26" w:tgtFrame="_blank" w:tooltip="loi n° 87-570, (PDF 86 Ko), nouvelle fenêtre" w:history="1">
              <w:r w:rsidRPr="00A70C7E">
                <w:rPr>
                  <w:rFonts w:ascii="Times New Roman" w:eastAsia="Times New Roman" w:hAnsi="Times New Roman"/>
                  <w:sz w:val="24"/>
                  <w:szCs w:val="24"/>
                  <w:lang w:eastAsia="fr-FR"/>
                </w:rPr>
                <w:t>loi n° 87-570</w:t>
              </w:r>
            </w:hyperlink>
            <w:r w:rsidRPr="00A70C7E">
              <w:rPr>
                <w:rFonts w:ascii="Times New Roman" w:eastAsia="Times New Roman" w:hAnsi="Times New Roman"/>
                <w:sz w:val="24"/>
                <w:szCs w:val="24"/>
                <w:lang w:eastAsia="fr-FR"/>
              </w:rPr>
              <w:t>  (PDF, 86 Ko) instaure l’égalité des parents dans l’exercice de l’autorité parentale. Elle créé le principe de la coparentalité qui doit exister même en cas de divorce : ainsi, lorsque les parents divorcent, l’autorité parentale sera exercée en commun ou par l’un des deux seulement, en fonction de l’intérêt de l’enfant. Le juge sera chargé de désigner le parent chez qui l’enfant aura sa résidence principale.</w:t>
            </w:r>
            <w:r w:rsidRPr="00A70C7E">
              <w:rPr>
                <w:rFonts w:ascii="Times New Roman" w:eastAsia="Times New Roman" w:hAnsi="Times New Roman"/>
                <w:sz w:val="24"/>
                <w:szCs w:val="24"/>
                <w:lang w:eastAsia="fr-FR"/>
              </w:rPr>
              <w:br/>
              <w:t>L’autre volet de cette loi se préoccupe de la famille naturelle : les mères et pères naturels (vivant ou non ensemble) peuvent exercer l’autorité parentale en commun, dès lors qu’ils sont d’accord, en présentant une demande conjointe devant le juge des tutelles.</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29 juillet 1994</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 xml:space="preserve">Promulgation de la </w:t>
            </w:r>
            <w:hyperlink r:id="rId27" w:tgtFrame="_self" w:tooltip="loi n° 94-653, (PDF 105 Ko), nouvelle fenêtre" w:history="1">
              <w:r w:rsidRPr="00A70C7E">
                <w:rPr>
                  <w:rFonts w:ascii="Times New Roman" w:eastAsia="Times New Roman" w:hAnsi="Times New Roman"/>
                  <w:sz w:val="24"/>
                  <w:szCs w:val="24"/>
                  <w:lang w:eastAsia="fr-FR"/>
                </w:rPr>
                <w:t>loi n° 94-653</w:t>
              </w:r>
            </w:hyperlink>
            <w:r w:rsidRPr="00A70C7E">
              <w:rPr>
                <w:rFonts w:ascii="Times New Roman" w:eastAsia="Times New Roman" w:hAnsi="Times New Roman"/>
                <w:sz w:val="24"/>
                <w:szCs w:val="24"/>
                <w:lang w:eastAsia="fr-FR"/>
              </w:rPr>
              <w:t>  (PDF, 105 Ko) relative au respect du corps humain et de la loi n° 94-654  relative au don et à l’utilisation des éléments et produits du corps humain, à l’assistance médicale à la procréation et au diagnostic prénatal.</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15 novembre 1999</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 xml:space="preserve">Le </w:t>
            </w:r>
            <w:hyperlink r:id="rId28" w:tgtFrame="_blank" w:tooltip="Pacte civil de solidarité, (PDF 366 Ko), nouvelle fenêtre" w:history="1">
              <w:r w:rsidRPr="00A70C7E">
                <w:rPr>
                  <w:rFonts w:ascii="Times New Roman" w:eastAsia="Times New Roman" w:hAnsi="Times New Roman"/>
                  <w:sz w:val="24"/>
                  <w:szCs w:val="24"/>
                  <w:lang w:eastAsia="fr-FR"/>
                </w:rPr>
                <w:t>Pacte civil de solidarité</w:t>
              </w:r>
            </w:hyperlink>
            <w:r w:rsidRPr="00A70C7E">
              <w:rPr>
                <w:rFonts w:ascii="Times New Roman" w:eastAsia="Times New Roman" w:hAnsi="Times New Roman"/>
                <w:sz w:val="24"/>
                <w:szCs w:val="24"/>
                <w:lang w:eastAsia="fr-FR"/>
              </w:rPr>
              <w:t xml:space="preserve"> (PDF, 366 Ko) ( PACS) est institué. Il est avec le mariage civil une des deux formes d’union civile du droit français. Ce partenariat contractuel établi entre deux personnes indépendamment de leur sexe a pour objet d’organiser leur vie commune en établissant entre eux des droits et des devoirs en terme de soutien matériel, de logement, de patrimoine, d' impôts et de droits sociaux.</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4 mars 2002</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sz w:val="24"/>
                <w:szCs w:val="24"/>
                <w:lang w:eastAsia="fr-FR"/>
              </w:rPr>
              <w:t xml:space="preserve">La </w:t>
            </w:r>
            <w:hyperlink r:id="rId29" w:tgtFrame="_blank" w:tooltip="loi n° 2002-305, (PDF 396 Ko), nouvelle fenêtre" w:history="1">
              <w:r w:rsidRPr="00A70C7E">
                <w:rPr>
                  <w:rFonts w:ascii="Times New Roman" w:eastAsia="Times New Roman" w:hAnsi="Times New Roman"/>
                  <w:sz w:val="24"/>
                  <w:szCs w:val="24"/>
                  <w:lang w:eastAsia="fr-FR"/>
                </w:rPr>
                <w:t>loi n° 2002-305</w:t>
              </w:r>
            </w:hyperlink>
            <w:r w:rsidRPr="00A70C7E">
              <w:rPr>
                <w:rFonts w:ascii="Times New Roman" w:eastAsia="Times New Roman" w:hAnsi="Times New Roman"/>
                <w:sz w:val="24"/>
                <w:szCs w:val="24"/>
                <w:lang w:eastAsia="fr-FR"/>
              </w:rPr>
              <w:t xml:space="preserve"> (PDF, 396 Ko) donne une nouvelle définition de l’autorité parentale, mettant l’accent sur les droits et les devoirs, mais surtout sur l’intérêt de l’enfant. Cette loi consacre le principe de coparentalité  défini souvent comme " l’idée selon laquelle il est de l’intérêt de l’enfant d’être élevé par ses deux parents, dans la famille fondée sur le mariage comme dans la famille créée hors mariage, que le couple parental soit uni ou qu’il soit désuni" (Françoise Dekeuwer-Defossez). Ainsi, lorsque les parents se séparent, il leur revient de régler eux-mêmes les conséquences de leur séparation : ils peuvent, s’ils le souhaitent, soumettre leur accord au juge aux affaires familiales. Uniquement en cas de mésentente, le juge intervient pour fixer l’autorité parentale. L’enfant a le droit de voir ses deux parents. La garde alternée intègre le Code Civil.</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16 janvier 2009</w:t>
            </w:r>
          </w:p>
          <w:p w:rsidR="00A70C7E" w:rsidRPr="00A70C7E" w:rsidRDefault="00906B27" w:rsidP="00A70C7E">
            <w:pPr>
              <w:jc w:val="both"/>
              <w:rPr>
                <w:rFonts w:ascii="Times New Roman" w:eastAsia="Times New Roman" w:hAnsi="Times New Roman"/>
                <w:sz w:val="24"/>
                <w:szCs w:val="24"/>
                <w:lang w:eastAsia="fr-FR"/>
              </w:rPr>
            </w:pPr>
            <w:hyperlink r:id="rId30" w:tgtFrame="_blank" w:tooltip="Réforme de la filiation, (PDF 92 Ko), nouvelle fenêtre" w:history="1">
              <w:r w:rsidR="00A70C7E" w:rsidRPr="00A70C7E">
                <w:rPr>
                  <w:rFonts w:ascii="Times New Roman" w:eastAsia="Times New Roman" w:hAnsi="Times New Roman"/>
                  <w:sz w:val="24"/>
                  <w:szCs w:val="24"/>
                  <w:lang w:eastAsia="fr-FR"/>
                </w:rPr>
                <w:t>Réforme de la filiation</w:t>
              </w:r>
            </w:hyperlink>
            <w:r w:rsidR="00A70C7E" w:rsidRPr="00A70C7E">
              <w:rPr>
                <w:rFonts w:ascii="Times New Roman" w:eastAsia="Times New Roman" w:hAnsi="Times New Roman"/>
                <w:sz w:val="24"/>
                <w:szCs w:val="24"/>
                <w:lang w:eastAsia="fr-FR"/>
              </w:rPr>
              <w:t xml:space="preserve"> (PDF, 92 Ko) : abandon des notions de filiation légitime et de filiation naturelle : le principe est désormais celui de l’égalité entre tous les enfants, qu’ils soient nés de couples mariés ou non. Une disposition permet aux enfants nés sous X (la mère accouchant sans déclarer son identité et confiant l’enfant à l’adoption) de procéder à une recherche en maternité. Les mères conserveront cependant le droit de maintenir le secret de leur accouchement.</w:t>
            </w:r>
          </w:p>
          <w:p w:rsidR="00A70C7E" w:rsidRPr="00A70C7E" w:rsidRDefault="00A70C7E" w:rsidP="00A70C7E">
            <w:pPr>
              <w:spacing w:before="120"/>
              <w:jc w:val="both"/>
              <w:rPr>
                <w:rFonts w:ascii="Times New Roman" w:eastAsia="Times New Roman" w:hAnsi="Times New Roman"/>
                <w:sz w:val="24"/>
                <w:szCs w:val="24"/>
                <w:lang w:eastAsia="fr-FR"/>
              </w:rPr>
            </w:pPr>
            <w:r w:rsidRPr="00A70C7E">
              <w:rPr>
                <w:rFonts w:ascii="Times New Roman" w:eastAsia="Times New Roman" w:hAnsi="Times New Roman"/>
                <w:b/>
                <w:bCs/>
                <w:sz w:val="24"/>
                <w:szCs w:val="24"/>
                <w:lang w:eastAsia="fr-FR"/>
              </w:rPr>
              <w:t>29 janvier 2013</w:t>
            </w:r>
          </w:p>
          <w:p w:rsidR="00A70C7E" w:rsidRPr="00A70C7E" w:rsidRDefault="00906B27" w:rsidP="00A70C7E">
            <w:pPr>
              <w:jc w:val="both"/>
              <w:rPr>
                <w:rFonts w:ascii="Times New Roman" w:eastAsia="Times New Roman" w:hAnsi="Times New Roman"/>
                <w:sz w:val="24"/>
                <w:szCs w:val="24"/>
                <w:lang w:eastAsia="fr-FR"/>
              </w:rPr>
            </w:pPr>
            <w:hyperlink r:id="rId31" w:tgtFrame="_blank" w:tooltip="Le débat parlementaire ouvrant le mariage aux couples de personnes de même sexe, nouvelle fenêtre" w:history="1">
              <w:r w:rsidR="00A70C7E" w:rsidRPr="00A70C7E">
                <w:rPr>
                  <w:rFonts w:ascii="Times New Roman" w:eastAsia="Times New Roman" w:hAnsi="Times New Roman"/>
                  <w:sz w:val="24"/>
                  <w:szCs w:val="24"/>
                  <w:lang w:eastAsia="fr-FR"/>
                </w:rPr>
                <w:t>Le débat parlementaire</w:t>
              </w:r>
            </w:hyperlink>
            <w:r w:rsidR="00A70C7E" w:rsidRPr="00A70C7E">
              <w:rPr>
                <w:rFonts w:ascii="Times New Roman" w:eastAsia="Times New Roman" w:hAnsi="Times New Roman"/>
                <w:sz w:val="24"/>
                <w:szCs w:val="24"/>
                <w:lang w:eastAsia="fr-FR"/>
              </w:rPr>
              <w:t xml:space="preserve"> ouvrant le mariage aux couples de personnes de même sexe se déroule à compter du 29 janvier 2013. Il porte essentiellement sur deux points majeurs : la nature même du mariage et la parentalité.</w:t>
            </w:r>
          </w:p>
          <w:p w:rsidR="00A70C7E" w:rsidRPr="00A70C7E" w:rsidRDefault="00A70C7E" w:rsidP="00A70C7E">
            <w:pPr>
              <w:jc w:val="both"/>
              <w:rPr>
                <w:rFonts w:ascii="Times New Roman" w:eastAsia="Times New Roman" w:hAnsi="Times New Roman"/>
                <w:sz w:val="24"/>
                <w:szCs w:val="24"/>
                <w:lang w:eastAsia="fr-FR"/>
              </w:rPr>
            </w:pPr>
            <w:r w:rsidRPr="00A70C7E">
              <w:rPr>
                <w:rFonts w:ascii="Times New Roman" w:eastAsia="Times New Roman" w:hAnsi="Times New Roman" w:cs="Times New Roman"/>
                <w:bCs/>
                <w:i/>
                <w:sz w:val="20"/>
                <w:szCs w:val="20"/>
                <w:lang w:eastAsia="fr-FR"/>
              </w:rPr>
              <w:t>(</w:t>
            </w:r>
            <w:r w:rsidRPr="00A635FF">
              <w:rPr>
                <w:rFonts w:ascii="Times New Roman" w:eastAsia="Times New Roman" w:hAnsi="Times New Roman" w:cs="Times New Roman"/>
                <w:bCs/>
                <w:i/>
                <w:sz w:val="20"/>
                <w:szCs w:val="20"/>
                <w:lang w:eastAsia="fr-FR"/>
              </w:rPr>
              <w:t>Questions à Martine Segalen</w:t>
            </w:r>
            <w:r w:rsidRPr="00A70C7E">
              <w:rPr>
                <w:rFonts w:ascii="Times New Roman" w:eastAsia="Times New Roman" w:hAnsi="Times New Roman" w:cs="Times New Roman"/>
                <w:bCs/>
                <w:i/>
                <w:sz w:val="20"/>
                <w:szCs w:val="20"/>
                <w:lang w:eastAsia="fr-FR"/>
              </w:rPr>
              <w:t xml:space="preserve"> – La documentation française – Mars 2013 - </w:t>
            </w:r>
            <w:hyperlink r:id="rId32" w:history="1">
              <w:r w:rsidRPr="00A70C7E">
                <w:rPr>
                  <w:rStyle w:val="Lienhypertexte"/>
                  <w:rFonts w:ascii="Times New Roman" w:eastAsia="Times New Roman" w:hAnsi="Times New Roman" w:cs="Times New Roman"/>
                  <w:bCs/>
                  <w:i/>
                  <w:color w:val="auto"/>
                  <w:sz w:val="20"/>
                  <w:szCs w:val="20"/>
                  <w:u w:val="none"/>
                  <w:lang w:eastAsia="fr-FR"/>
                </w:rPr>
                <w:t>http://www.ladocumentationfrancaise.fr/dossiers/d000541-de-Ma-famille-traditionnelle-a-la-famille-relationnelle/questions-a-martine-segalen</w:t>
              </w:r>
            </w:hyperlink>
          </w:p>
          <w:p w:rsidR="00A70C7E" w:rsidRDefault="00A70C7E" w:rsidP="00DE1DC0"/>
        </w:tc>
      </w:tr>
    </w:tbl>
    <w:p w:rsidR="00DE1DC0" w:rsidRDefault="00DE1DC0" w:rsidP="008B1FDB">
      <w:pPr>
        <w:pStyle w:val="Sansinterligne"/>
        <w:rPr>
          <w:rFonts w:ascii="Times New Roman" w:hAnsi="Times New Roman"/>
          <w:b/>
        </w:rPr>
      </w:pPr>
    </w:p>
    <w:p w:rsidR="008B1FDB" w:rsidRPr="008B1FDB" w:rsidRDefault="008B1FDB" w:rsidP="008B1FDB">
      <w:pPr>
        <w:pStyle w:val="Sansinterligne"/>
        <w:rPr>
          <w:rFonts w:ascii="Times New Roman" w:hAnsi="Times New Roman"/>
          <w:b/>
        </w:rPr>
      </w:pPr>
      <w:r>
        <w:rPr>
          <w:rFonts w:ascii="Times New Roman" w:hAnsi="Times New Roman"/>
          <w:b/>
        </w:rPr>
        <w:t xml:space="preserve">Document </w:t>
      </w:r>
      <w:r w:rsidR="00B217AC">
        <w:rPr>
          <w:rFonts w:ascii="Times New Roman" w:hAnsi="Times New Roman"/>
          <w:b/>
        </w:rPr>
        <w:t>16</w:t>
      </w:r>
    </w:p>
    <w:p w:rsidR="008B1FDB" w:rsidRPr="008B1FDB" w:rsidRDefault="008B1FDB" w:rsidP="008B1FDB">
      <w:pPr>
        <w:pStyle w:val="Style2"/>
        <w:kinsoku w:val="0"/>
        <w:autoSpaceDE/>
        <w:autoSpaceDN/>
        <w:spacing w:before="0" w:after="0"/>
        <w:rPr>
          <w:rStyle w:val="CharacterStyle1"/>
          <w:rFonts w:ascii="Times New Roman" w:hAnsi="Times New Roman" w:cs="Times New Roman"/>
          <w:sz w:val="22"/>
          <w:szCs w:val="22"/>
        </w:rPr>
      </w:pPr>
      <w:r w:rsidRPr="008B1FDB">
        <w:rPr>
          <w:rStyle w:val="CharacterStyle1"/>
          <w:rFonts w:ascii="Times New Roman" w:hAnsi="Times New Roman" w:cs="Times New Roman"/>
          <w:sz w:val="22"/>
          <w:szCs w:val="22"/>
        </w:rPr>
        <w:t xml:space="preserve">Les changements intervenus </w:t>
      </w:r>
      <w:r w:rsidRPr="008B1FDB">
        <w:rPr>
          <w:rStyle w:val="CharacterStyle1"/>
          <w:rFonts w:ascii="Times New Roman" w:hAnsi="Times New Roman" w:cs="Times New Roman"/>
          <w:spacing w:val="-2"/>
          <w:sz w:val="22"/>
          <w:szCs w:val="22"/>
        </w:rPr>
        <w:t>dans la configuration du groupe familial, la multiplica</w:t>
      </w:r>
      <w:r w:rsidRPr="008B1FDB">
        <w:rPr>
          <w:rStyle w:val="CharacterStyle1"/>
          <w:rFonts w:ascii="Times New Roman" w:hAnsi="Times New Roman" w:cs="Times New Roman"/>
          <w:spacing w:val="-2"/>
          <w:sz w:val="22"/>
          <w:szCs w:val="22"/>
        </w:rPr>
        <w:softHyphen/>
        <w:t xml:space="preserve">tion des liens de parenté biologiques ou sociaux sous </w:t>
      </w:r>
      <w:r w:rsidRPr="008B1FDB">
        <w:rPr>
          <w:rStyle w:val="CharacterStyle1"/>
          <w:rFonts w:ascii="Times New Roman" w:hAnsi="Times New Roman" w:cs="Times New Roman"/>
          <w:sz w:val="22"/>
          <w:szCs w:val="22"/>
        </w:rPr>
        <w:t>l'effet de l'usage des nouvelles techniques de repro</w:t>
      </w:r>
      <w:r w:rsidRPr="008B1FDB">
        <w:rPr>
          <w:rStyle w:val="CharacterStyle1"/>
          <w:rFonts w:ascii="Times New Roman" w:hAnsi="Times New Roman" w:cs="Times New Roman"/>
          <w:sz w:val="22"/>
          <w:szCs w:val="22"/>
        </w:rPr>
        <w:softHyphen/>
      </w:r>
      <w:r w:rsidRPr="008B1FDB">
        <w:rPr>
          <w:rStyle w:val="CharacterStyle1"/>
          <w:rFonts w:ascii="Times New Roman" w:hAnsi="Times New Roman" w:cs="Times New Roman"/>
          <w:spacing w:val="-4"/>
          <w:sz w:val="22"/>
          <w:szCs w:val="22"/>
        </w:rPr>
        <w:t xml:space="preserve">duction (NTR), elles-mêmes enserrées dans un réseau </w:t>
      </w:r>
      <w:r w:rsidRPr="008B1FDB">
        <w:rPr>
          <w:rStyle w:val="CharacterStyle1"/>
          <w:rFonts w:ascii="Times New Roman" w:hAnsi="Times New Roman" w:cs="Times New Roman"/>
          <w:spacing w:val="-5"/>
          <w:sz w:val="22"/>
          <w:szCs w:val="22"/>
        </w:rPr>
        <w:t xml:space="preserve">mondial de circulation de substances ou de personnes, </w:t>
      </w:r>
      <w:r w:rsidRPr="008B1FDB">
        <w:rPr>
          <w:rStyle w:val="CharacterStyle1"/>
          <w:rFonts w:ascii="Times New Roman" w:hAnsi="Times New Roman" w:cs="Times New Roman"/>
          <w:spacing w:val="-4"/>
          <w:sz w:val="22"/>
          <w:szCs w:val="22"/>
        </w:rPr>
        <w:t>intervenant dans la procréation d'un enfant et la fabri</w:t>
      </w:r>
      <w:r w:rsidRPr="008B1FDB">
        <w:rPr>
          <w:rStyle w:val="CharacterStyle1"/>
          <w:rFonts w:ascii="Times New Roman" w:hAnsi="Times New Roman" w:cs="Times New Roman"/>
          <w:spacing w:val="-4"/>
          <w:sz w:val="22"/>
          <w:szCs w:val="22"/>
        </w:rPr>
        <w:softHyphen/>
      </w:r>
      <w:r w:rsidRPr="008B1FDB">
        <w:rPr>
          <w:rStyle w:val="CharacterStyle1"/>
          <w:rFonts w:ascii="Times New Roman" w:hAnsi="Times New Roman" w:cs="Times New Roman"/>
          <w:spacing w:val="-1"/>
          <w:sz w:val="22"/>
          <w:szCs w:val="22"/>
        </w:rPr>
        <w:t xml:space="preserve">cation de liens de parenté, imposent à l'anthropologue </w:t>
      </w:r>
      <w:r w:rsidRPr="008B1FDB">
        <w:rPr>
          <w:rStyle w:val="CharacterStyle1"/>
          <w:rFonts w:ascii="Times New Roman" w:hAnsi="Times New Roman" w:cs="Times New Roman"/>
          <w:spacing w:val="-6"/>
          <w:sz w:val="22"/>
          <w:szCs w:val="22"/>
        </w:rPr>
        <w:t xml:space="preserve">un impératif de compréhension. Les cultures locales de </w:t>
      </w:r>
      <w:r w:rsidRPr="008B1FDB">
        <w:rPr>
          <w:rStyle w:val="CharacterStyle1"/>
          <w:rFonts w:ascii="Times New Roman" w:hAnsi="Times New Roman" w:cs="Times New Roman"/>
          <w:spacing w:val="-2"/>
          <w:sz w:val="22"/>
          <w:szCs w:val="22"/>
        </w:rPr>
        <w:t xml:space="preserve">parenté s'en sont trouvées transformées, d'autant plus </w:t>
      </w:r>
      <w:r w:rsidRPr="008B1FDB">
        <w:rPr>
          <w:rStyle w:val="CharacterStyle1"/>
          <w:rFonts w:ascii="Times New Roman" w:hAnsi="Times New Roman" w:cs="Times New Roman"/>
          <w:spacing w:val="-3"/>
          <w:sz w:val="22"/>
          <w:szCs w:val="22"/>
        </w:rPr>
        <w:t>qu'à toutes ces manoeuvres procréatives s'ajoute l'ac</w:t>
      </w:r>
      <w:r w:rsidRPr="008B1FDB">
        <w:rPr>
          <w:rStyle w:val="CharacterStyle1"/>
          <w:rFonts w:ascii="Times New Roman" w:hAnsi="Times New Roman" w:cs="Times New Roman"/>
          <w:spacing w:val="-3"/>
          <w:sz w:val="22"/>
          <w:szCs w:val="22"/>
        </w:rPr>
        <w:softHyphen/>
      </w:r>
      <w:r w:rsidRPr="008B1FDB">
        <w:rPr>
          <w:rStyle w:val="CharacterStyle1"/>
          <w:rFonts w:ascii="Times New Roman" w:hAnsi="Times New Roman" w:cs="Times New Roman"/>
          <w:spacing w:val="-7"/>
          <w:sz w:val="22"/>
          <w:szCs w:val="22"/>
        </w:rPr>
        <w:t xml:space="preserve">croissement des migrations de populations entraînant le </w:t>
      </w:r>
      <w:r w:rsidRPr="008B1FDB">
        <w:rPr>
          <w:rStyle w:val="CharacterStyle1"/>
          <w:rFonts w:ascii="Times New Roman" w:hAnsi="Times New Roman" w:cs="Times New Roman"/>
          <w:sz w:val="22"/>
          <w:szCs w:val="22"/>
        </w:rPr>
        <w:t>métissage des couples et des lignées.</w:t>
      </w:r>
    </w:p>
    <w:p w:rsidR="008B1FDB" w:rsidRPr="008B1FDB" w:rsidRDefault="008B1FDB" w:rsidP="008B1FDB">
      <w:pPr>
        <w:pStyle w:val="Style2"/>
        <w:kinsoku w:val="0"/>
        <w:autoSpaceDE/>
        <w:autoSpaceDN/>
        <w:spacing w:before="0" w:after="0"/>
        <w:rPr>
          <w:rStyle w:val="CharacterStyle1"/>
          <w:rFonts w:ascii="Times New Roman" w:hAnsi="Times New Roman" w:cs="Times New Roman"/>
          <w:sz w:val="22"/>
          <w:szCs w:val="22"/>
        </w:rPr>
      </w:pPr>
      <w:r w:rsidRPr="008B1FDB">
        <w:rPr>
          <w:rStyle w:val="CharacterStyle1"/>
          <w:rFonts w:ascii="Times New Roman" w:hAnsi="Times New Roman" w:cs="Times New Roman"/>
          <w:spacing w:val="8"/>
          <w:sz w:val="22"/>
          <w:szCs w:val="22"/>
        </w:rPr>
        <w:t xml:space="preserve">Dès la décennie 1970, l'arrivée à l'âge adulte de la génération née après guerre a vu se développer </w:t>
      </w:r>
      <w:r w:rsidRPr="008B1FDB">
        <w:rPr>
          <w:rStyle w:val="CharacterStyle1"/>
          <w:rFonts w:ascii="Times New Roman" w:hAnsi="Times New Roman" w:cs="Times New Roman"/>
          <w:spacing w:val="3"/>
          <w:sz w:val="22"/>
          <w:szCs w:val="22"/>
        </w:rPr>
        <w:t xml:space="preserve">la contraception moderne, l'émancipation sexuelle, </w:t>
      </w:r>
      <w:r w:rsidRPr="008B1FDB">
        <w:rPr>
          <w:rStyle w:val="CharacterStyle1"/>
          <w:rFonts w:ascii="Times New Roman" w:hAnsi="Times New Roman" w:cs="Times New Roman"/>
          <w:spacing w:val="7"/>
          <w:sz w:val="22"/>
          <w:szCs w:val="22"/>
        </w:rPr>
        <w:t xml:space="preserve">l'union libre et la famille hors mariage, le couple </w:t>
      </w:r>
      <w:r w:rsidRPr="008B1FDB">
        <w:rPr>
          <w:rStyle w:val="CharacterStyle1"/>
          <w:rFonts w:ascii="Times New Roman" w:hAnsi="Times New Roman" w:cs="Times New Roman"/>
          <w:spacing w:val="4"/>
          <w:sz w:val="22"/>
          <w:szCs w:val="22"/>
        </w:rPr>
        <w:t xml:space="preserve">parental où les deux membres travaillent, la montée </w:t>
      </w:r>
      <w:r w:rsidRPr="008B1FDB">
        <w:rPr>
          <w:rStyle w:val="CharacterStyle1"/>
          <w:rFonts w:ascii="Times New Roman" w:hAnsi="Times New Roman" w:cs="Times New Roman"/>
          <w:spacing w:val="2"/>
          <w:sz w:val="22"/>
          <w:szCs w:val="22"/>
        </w:rPr>
        <w:t>de l'égalité entre les sexes associée à un questionne</w:t>
      </w:r>
      <w:r w:rsidRPr="008B1FDB">
        <w:rPr>
          <w:rStyle w:val="CharacterStyle1"/>
          <w:rFonts w:ascii="Times New Roman" w:hAnsi="Times New Roman" w:cs="Times New Roman"/>
          <w:spacing w:val="2"/>
          <w:sz w:val="22"/>
          <w:szCs w:val="22"/>
        </w:rPr>
        <w:softHyphen/>
        <w:t>ment renouvelé sur les identités masculines et fémi</w:t>
      </w:r>
      <w:r w:rsidRPr="008B1FDB">
        <w:rPr>
          <w:rStyle w:val="CharacterStyle1"/>
          <w:rFonts w:ascii="Times New Roman" w:hAnsi="Times New Roman" w:cs="Times New Roman"/>
          <w:spacing w:val="2"/>
          <w:sz w:val="22"/>
          <w:szCs w:val="22"/>
        </w:rPr>
        <w:softHyphen/>
      </w:r>
      <w:r w:rsidRPr="008B1FDB">
        <w:rPr>
          <w:rStyle w:val="CharacterStyle1"/>
          <w:rFonts w:ascii="Times New Roman" w:hAnsi="Times New Roman" w:cs="Times New Roman"/>
          <w:spacing w:val="1"/>
          <w:sz w:val="22"/>
          <w:szCs w:val="22"/>
        </w:rPr>
        <w:t xml:space="preserve">nines aboutissant à des formes nouvelles d'exercice </w:t>
      </w:r>
      <w:r w:rsidRPr="008B1FDB">
        <w:rPr>
          <w:rStyle w:val="CharacterStyle1"/>
          <w:rFonts w:ascii="Times New Roman" w:hAnsi="Times New Roman" w:cs="Times New Roman"/>
          <w:spacing w:val="3"/>
          <w:sz w:val="22"/>
          <w:szCs w:val="22"/>
        </w:rPr>
        <w:t xml:space="preserve">concret de la paternité et de la maternité. Dans tous </w:t>
      </w:r>
      <w:r w:rsidRPr="008B1FDB">
        <w:rPr>
          <w:rStyle w:val="CharacterStyle1"/>
          <w:rFonts w:ascii="Times New Roman" w:hAnsi="Times New Roman" w:cs="Times New Roman"/>
          <w:spacing w:val="-2"/>
          <w:sz w:val="22"/>
          <w:szCs w:val="22"/>
        </w:rPr>
        <w:t xml:space="preserve">les États occidentaux, on note une baisse rapide de la </w:t>
      </w:r>
      <w:r w:rsidRPr="008B1FDB">
        <w:rPr>
          <w:rStyle w:val="CharacterStyle1"/>
          <w:rFonts w:ascii="Times New Roman" w:hAnsi="Times New Roman" w:cs="Times New Roman"/>
          <w:sz w:val="22"/>
          <w:szCs w:val="22"/>
        </w:rPr>
        <w:t xml:space="preserve">nuptialité concomitante à l'augmentation des unions libres, à une explosion des séparations et des divorces, </w:t>
      </w:r>
      <w:r w:rsidRPr="008B1FDB">
        <w:rPr>
          <w:rStyle w:val="CharacterStyle1"/>
          <w:rFonts w:ascii="Times New Roman" w:hAnsi="Times New Roman" w:cs="Times New Roman"/>
          <w:spacing w:val="-4"/>
          <w:sz w:val="22"/>
          <w:szCs w:val="22"/>
        </w:rPr>
        <w:t xml:space="preserve">et un nombre croissant de naissances hors mariage, un </w:t>
      </w:r>
      <w:r w:rsidRPr="008B1FDB">
        <w:rPr>
          <w:rStyle w:val="CharacterStyle1"/>
          <w:rFonts w:ascii="Times New Roman" w:hAnsi="Times New Roman" w:cs="Times New Roman"/>
          <w:sz w:val="22"/>
          <w:szCs w:val="22"/>
        </w:rPr>
        <w:t>recours de plus en plus important à la pratique de la procréation médicalement assistée (PMA) et à l'adop</w:t>
      </w:r>
      <w:r w:rsidRPr="008B1FDB">
        <w:rPr>
          <w:rStyle w:val="CharacterStyle1"/>
          <w:rFonts w:ascii="Times New Roman" w:hAnsi="Times New Roman" w:cs="Times New Roman"/>
          <w:sz w:val="22"/>
          <w:szCs w:val="22"/>
        </w:rPr>
        <w:softHyphen/>
      </w:r>
      <w:r w:rsidRPr="008B1FDB">
        <w:rPr>
          <w:rStyle w:val="CharacterStyle1"/>
          <w:rFonts w:ascii="Times New Roman" w:hAnsi="Times New Roman" w:cs="Times New Roman"/>
          <w:spacing w:val="-5"/>
          <w:sz w:val="22"/>
          <w:szCs w:val="22"/>
        </w:rPr>
        <w:t xml:space="preserve">tion puis, un peu plus tard, une progression des unions </w:t>
      </w:r>
      <w:r w:rsidRPr="008B1FDB">
        <w:rPr>
          <w:rStyle w:val="CharacterStyle1"/>
          <w:rFonts w:ascii="Times New Roman" w:hAnsi="Times New Roman" w:cs="Times New Roman"/>
          <w:sz w:val="22"/>
          <w:szCs w:val="22"/>
        </w:rPr>
        <w:t>homosexuelles.</w:t>
      </w:r>
    </w:p>
    <w:p w:rsidR="008B1FDB" w:rsidRPr="008B1FDB" w:rsidRDefault="008B1FDB" w:rsidP="008B1FDB">
      <w:pPr>
        <w:pStyle w:val="Style2"/>
        <w:kinsoku w:val="0"/>
        <w:autoSpaceDE/>
        <w:autoSpaceDN/>
        <w:spacing w:before="0" w:after="0"/>
        <w:rPr>
          <w:rStyle w:val="CharacterStyle1"/>
          <w:rFonts w:ascii="Times New Roman" w:hAnsi="Times New Roman" w:cs="Times New Roman"/>
          <w:spacing w:val="-3"/>
          <w:sz w:val="22"/>
          <w:szCs w:val="22"/>
        </w:rPr>
      </w:pPr>
      <w:r w:rsidRPr="008B1FDB">
        <w:rPr>
          <w:rStyle w:val="CharacterStyle1"/>
          <w:rFonts w:ascii="Times New Roman" w:hAnsi="Times New Roman" w:cs="Times New Roman"/>
          <w:spacing w:val="6"/>
          <w:sz w:val="22"/>
          <w:szCs w:val="22"/>
        </w:rPr>
        <w:t xml:space="preserve">En 2011, les indices de nuptialité signalent, plus </w:t>
      </w:r>
      <w:r w:rsidRPr="008B1FDB">
        <w:rPr>
          <w:rStyle w:val="CharacterStyle1"/>
          <w:rFonts w:ascii="Times New Roman" w:hAnsi="Times New Roman" w:cs="Times New Roman"/>
          <w:spacing w:val="1"/>
          <w:sz w:val="22"/>
          <w:szCs w:val="22"/>
        </w:rPr>
        <w:t xml:space="preserve">ou moins nettement selon les pays, cette rupture avec </w:t>
      </w:r>
      <w:r w:rsidRPr="008B1FDB">
        <w:rPr>
          <w:rStyle w:val="CharacterStyle1"/>
          <w:rFonts w:ascii="Times New Roman" w:hAnsi="Times New Roman" w:cs="Times New Roman"/>
          <w:spacing w:val="-3"/>
          <w:sz w:val="22"/>
          <w:szCs w:val="22"/>
        </w:rPr>
        <w:t xml:space="preserve">la tradition : en France, 55 % des bébés sont nés hors </w:t>
      </w:r>
      <w:r w:rsidRPr="008B1FDB">
        <w:rPr>
          <w:rStyle w:val="CharacterStyle1"/>
          <w:rFonts w:ascii="Times New Roman" w:hAnsi="Times New Roman" w:cs="Times New Roman"/>
          <w:spacing w:val="5"/>
          <w:sz w:val="22"/>
          <w:szCs w:val="22"/>
        </w:rPr>
        <w:t xml:space="preserve">mariage ; 41 % aux États-Unis ; 27 % au Canada ; </w:t>
      </w:r>
      <w:r w:rsidRPr="008B1FDB">
        <w:rPr>
          <w:rStyle w:val="CharacterStyle1"/>
          <w:rFonts w:ascii="Times New Roman" w:hAnsi="Times New Roman" w:cs="Times New Roman"/>
          <w:spacing w:val="1"/>
          <w:sz w:val="22"/>
          <w:szCs w:val="22"/>
        </w:rPr>
        <w:t xml:space="preserve">alors que c'est seulement le cas pour environ un bébé </w:t>
      </w:r>
      <w:r w:rsidRPr="008B1FDB">
        <w:rPr>
          <w:rStyle w:val="CharacterStyle1"/>
          <w:rFonts w:ascii="Times New Roman" w:hAnsi="Times New Roman" w:cs="Times New Roman"/>
          <w:spacing w:val="4"/>
          <w:sz w:val="22"/>
          <w:szCs w:val="22"/>
        </w:rPr>
        <w:t xml:space="preserve">sur quatre en Italie et en Pologne (Eurostat, Child </w:t>
      </w:r>
      <w:r w:rsidRPr="008B1FDB">
        <w:rPr>
          <w:rStyle w:val="CharacterStyle1"/>
          <w:rFonts w:ascii="Times New Roman" w:hAnsi="Times New Roman" w:cs="Times New Roman"/>
          <w:spacing w:val="-1"/>
          <w:sz w:val="22"/>
          <w:szCs w:val="22"/>
        </w:rPr>
        <w:t xml:space="preserve">Trends, 2011) et ces chiffres vont en augmentant au fil </w:t>
      </w:r>
      <w:r w:rsidRPr="008B1FDB">
        <w:rPr>
          <w:rStyle w:val="CharacterStyle1"/>
          <w:rFonts w:ascii="Times New Roman" w:hAnsi="Times New Roman" w:cs="Times New Roman"/>
          <w:spacing w:val="-4"/>
          <w:sz w:val="22"/>
          <w:szCs w:val="22"/>
        </w:rPr>
        <w:t xml:space="preserve">du temps. Toutefois, nombreux sont les géniteurs non </w:t>
      </w:r>
      <w:r w:rsidRPr="008B1FDB">
        <w:rPr>
          <w:rStyle w:val="CharacterStyle1"/>
          <w:rFonts w:ascii="Times New Roman" w:hAnsi="Times New Roman" w:cs="Times New Roman"/>
          <w:spacing w:val="-1"/>
          <w:sz w:val="22"/>
          <w:szCs w:val="22"/>
        </w:rPr>
        <w:t xml:space="preserve">mariés qui vivent en union stable, du moins pour un </w:t>
      </w:r>
      <w:r w:rsidRPr="008B1FDB">
        <w:rPr>
          <w:rStyle w:val="CharacterStyle1"/>
          <w:rFonts w:ascii="Times New Roman" w:hAnsi="Times New Roman" w:cs="Times New Roman"/>
          <w:spacing w:val="2"/>
          <w:sz w:val="22"/>
          <w:szCs w:val="22"/>
        </w:rPr>
        <w:t>temps, avec des rejetons qu'ils reconnaissent légale</w:t>
      </w:r>
      <w:r w:rsidRPr="008B1FDB">
        <w:rPr>
          <w:rStyle w:val="CharacterStyle1"/>
          <w:rFonts w:ascii="Times New Roman" w:hAnsi="Times New Roman" w:cs="Times New Roman"/>
          <w:spacing w:val="2"/>
          <w:sz w:val="22"/>
          <w:szCs w:val="22"/>
        </w:rPr>
        <w:softHyphen/>
      </w:r>
      <w:r w:rsidRPr="008B1FDB">
        <w:rPr>
          <w:rStyle w:val="CharacterStyle1"/>
          <w:rFonts w:ascii="Times New Roman" w:hAnsi="Times New Roman" w:cs="Times New Roman"/>
          <w:sz w:val="22"/>
          <w:szCs w:val="22"/>
        </w:rPr>
        <w:t xml:space="preserve">ment : la famille nucléaire reste le modèle de référence de base. En France, selon l'Insee en 2013, 70 % des </w:t>
      </w:r>
      <w:r w:rsidRPr="008B1FDB">
        <w:rPr>
          <w:rStyle w:val="CharacterStyle1"/>
          <w:rFonts w:ascii="Times New Roman" w:hAnsi="Times New Roman" w:cs="Times New Roman"/>
          <w:spacing w:val="-1"/>
          <w:sz w:val="22"/>
          <w:szCs w:val="22"/>
        </w:rPr>
        <w:t xml:space="preserve">enfants vivent dans une famille constituée d'un homme </w:t>
      </w:r>
      <w:r w:rsidRPr="008B1FDB">
        <w:rPr>
          <w:rStyle w:val="CharacterStyle1"/>
          <w:rFonts w:ascii="Times New Roman" w:hAnsi="Times New Roman" w:cs="Times New Roman"/>
          <w:spacing w:val="-2"/>
          <w:sz w:val="22"/>
          <w:szCs w:val="22"/>
        </w:rPr>
        <w:t xml:space="preserve">et d'une femme mariés ou non ; 20 % grandissent dans </w:t>
      </w:r>
      <w:r w:rsidRPr="008B1FDB">
        <w:rPr>
          <w:rStyle w:val="CharacterStyle1"/>
          <w:rFonts w:ascii="Times New Roman" w:hAnsi="Times New Roman" w:cs="Times New Roman"/>
          <w:spacing w:val="2"/>
          <w:sz w:val="22"/>
          <w:szCs w:val="22"/>
        </w:rPr>
        <w:t xml:space="preserve">une famille monoparentale, dont 17 % sont dirigées par des femmes ; 10 % vivent en famille recomposée </w:t>
      </w:r>
      <w:r w:rsidRPr="008B1FDB">
        <w:rPr>
          <w:rStyle w:val="CharacterStyle1"/>
          <w:rFonts w:ascii="Times New Roman" w:hAnsi="Times New Roman" w:cs="Times New Roman"/>
          <w:spacing w:val="-5"/>
          <w:sz w:val="22"/>
          <w:szCs w:val="22"/>
        </w:rPr>
        <w:t xml:space="preserve">et, officiellement, 0,6 % de l'ensemble des couples sont </w:t>
      </w:r>
      <w:r w:rsidRPr="008B1FDB">
        <w:rPr>
          <w:rStyle w:val="CharacterStyle1"/>
          <w:rFonts w:ascii="Times New Roman" w:hAnsi="Times New Roman" w:cs="Times New Roman"/>
          <w:spacing w:val="-3"/>
          <w:sz w:val="22"/>
          <w:szCs w:val="22"/>
        </w:rPr>
        <w:t>formés de personnes de même sexe.</w:t>
      </w:r>
    </w:p>
    <w:p w:rsidR="008B1FDB" w:rsidRPr="008B1FDB" w:rsidRDefault="008B1FDB" w:rsidP="008B1FDB">
      <w:pPr>
        <w:pStyle w:val="Style2"/>
        <w:kinsoku w:val="0"/>
        <w:autoSpaceDE/>
        <w:autoSpaceDN/>
        <w:spacing w:before="0" w:after="0"/>
        <w:rPr>
          <w:rStyle w:val="CharacterStyle1"/>
          <w:rFonts w:ascii="Times New Roman" w:hAnsi="Times New Roman" w:cs="Times New Roman"/>
          <w:spacing w:val="5"/>
          <w:sz w:val="22"/>
          <w:szCs w:val="22"/>
        </w:rPr>
      </w:pPr>
      <w:r w:rsidRPr="008B1FDB">
        <w:rPr>
          <w:rStyle w:val="CharacterStyle1"/>
          <w:rFonts w:ascii="Times New Roman" w:hAnsi="Times New Roman" w:cs="Times New Roman"/>
          <w:sz w:val="22"/>
          <w:szCs w:val="22"/>
        </w:rPr>
        <w:t>L'ampleur des percées scientifiques récentes a per</w:t>
      </w:r>
      <w:r w:rsidRPr="008B1FDB">
        <w:rPr>
          <w:rStyle w:val="CharacterStyle1"/>
          <w:rFonts w:ascii="Times New Roman" w:hAnsi="Times New Roman" w:cs="Times New Roman"/>
          <w:sz w:val="22"/>
          <w:szCs w:val="22"/>
        </w:rPr>
        <w:softHyphen/>
        <w:t xml:space="preserve">turbé nos façons de penser la filiation (Brunet, 2011) </w:t>
      </w:r>
      <w:r w:rsidRPr="008B1FDB">
        <w:rPr>
          <w:rStyle w:val="CharacterStyle1"/>
          <w:rFonts w:ascii="Times New Roman" w:hAnsi="Times New Roman" w:cs="Times New Roman"/>
          <w:spacing w:val="2"/>
          <w:sz w:val="22"/>
          <w:szCs w:val="22"/>
        </w:rPr>
        <w:t xml:space="preserve">qu'il s'agisse de l'ADN, lequel permet désormais de </w:t>
      </w:r>
      <w:r w:rsidRPr="008B1FDB">
        <w:rPr>
          <w:rStyle w:val="CharacterStyle1"/>
          <w:rFonts w:ascii="Times New Roman" w:hAnsi="Times New Roman" w:cs="Times New Roman"/>
          <w:spacing w:val="-2"/>
          <w:sz w:val="22"/>
          <w:szCs w:val="22"/>
        </w:rPr>
        <w:t>déterminer avec certitude une paternité (jusque-là tou</w:t>
      </w:r>
      <w:r w:rsidRPr="008B1FDB">
        <w:rPr>
          <w:rStyle w:val="CharacterStyle1"/>
          <w:rFonts w:ascii="Times New Roman" w:hAnsi="Times New Roman" w:cs="Times New Roman"/>
          <w:spacing w:val="-2"/>
          <w:sz w:val="22"/>
          <w:szCs w:val="22"/>
        </w:rPr>
        <w:softHyphen/>
      </w:r>
      <w:r w:rsidRPr="008B1FDB">
        <w:rPr>
          <w:rStyle w:val="CharacterStyle1"/>
          <w:rFonts w:ascii="Times New Roman" w:hAnsi="Times New Roman" w:cs="Times New Roman"/>
          <w:spacing w:val="3"/>
          <w:sz w:val="22"/>
          <w:szCs w:val="22"/>
        </w:rPr>
        <w:t xml:space="preserve">jours incertaine), la congélation des gamètes et des </w:t>
      </w:r>
      <w:r w:rsidRPr="008B1FDB">
        <w:rPr>
          <w:rStyle w:val="CharacterStyle1"/>
          <w:rFonts w:ascii="Times New Roman" w:hAnsi="Times New Roman" w:cs="Times New Roman"/>
          <w:spacing w:val="-2"/>
          <w:sz w:val="22"/>
          <w:szCs w:val="22"/>
        </w:rPr>
        <w:t xml:space="preserve">embryons, ouvrant à un « brouillage » des générations, </w:t>
      </w:r>
      <w:r w:rsidRPr="008B1FDB">
        <w:rPr>
          <w:rStyle w:val="CharacterStyle1"/>
          <w:rFonts w:ascii="Times New Roman" w:hAnsi="Times New Roman" w:cs="Times New Roman"/>
          <w:spacing w:val="3"/>
          <w:sz w:val="22"/>
          <w:szCs w:val="22"/>
        </w:rPr>
        <w:t xml:space="preserve">mais aussi la possibilité de la gestation pour autrui </w:t>
      </w:r>
      <w:r w:rsidRPr="008B1FDB">
        <w:rPr>
          <w:rStyle w:val="CharacterStyle1"/>
          <w:rFonts w:ascii="Times New Roman" w:hAnsi="Times New Roman" w:cs="Times New Roman"/>
          <w:spacing w:val="1"/>
          <w:sz w:val="22"/>
          <w:szCs w:val="22"/>
        </w:rPr>
        <w:t>(GPA), si bien que la maternité biologique est désor</w:t>
      </w:r>
      <w:r w:rsidRPr="008B1FDB">
        <w:rPr>
          <w:rStyle w:val="CharacterStyle1"/>
          <w:rFonts w:ascii="Times New Roman" w:hAnsi="Times New Roman" w:cs="Times New Roman"/>
          <w:spacing w:val="1"/>
          <w:sz w:val="22"/>
          <w:szCs w:val="22"/>
        </w:rPr>
        <w:softHyphen/>
      </w:r>
      <w:r w:rsidRPr="008B1FDB">
        <w:rPr>
          <w:rStyle w:val="CharacterStyle1"/>
          <w:rFonts w:ascii="Times New Roman" w:hAnsi="Times New Roman" w:cs="Times New Roman"/>
          <w:spacing w:val="-1"/>
          <w:sz w:val="22"/>
          <w:szCs w:val="22"/>
        </w:rPr>
        <w:t xml:space="preserve">mais divisible. Ces avancées techniques, ajoutées aux </w:t>
      </w:r>
      <w:r w:rsidRPr="008B1FDB">
        <w:rPr>
          <w:rStyle w:val="CharacterStyle1"/>
          <w:rFonts w:ascii="Times New Roman" w:hAnsi="Times New Roman" w:cs="Times New Roman"/>
          <w:sz w:val="22"/>
          <w:szCs w:val="22"/>
        </w:rPr>
        <w:t xml:space="preserve">bouleversements intervenus dans les pratiques sociales </w:t>
      </w:r>
      <w:r w:rsidRPr="008B1FDB">
        <w:rPr>
          <w:rStyle w:val="CharacterStyle1"/>
          <w:rFonts w:ascii="Times New Roman" w:hAnsi="Times New Roman" w:cs="Times New Roman"/>
          <w:spacing w:val="-2"/>
          <w:sz w:val="22"/>
          <w:szCs w:val="22"/>
        </w:rPr>
        <w:t xml:space="preserve">et familiales, ont obligé les États à légiférer et à adapter </w:t>
      </w:r>
      <w:r w:rsidRPr="008B1FDB">
        <w:rPr>
          <w:rStyle w:val="CharacterStyle1"/>
          <w:rFonts w:ascii="Times New Roman" w:hAnsi="Times New Roman" w:cs="Times New Roman"/>
          <w:spacing w:val="-1"/>
          <w:sz w:val="22"/>
          <w:szCs w:val="22"/>
        </w:rPr>
        <w:t>leur droit à ces évolutions. En France, des lois succes</w:t>
      </w:r>
      <w:r w:rsidRPr="008B1FDB">
        <w:rPr>
          <w:rStyle w:val="CharacterStyle1"/>
          <w:rFonts w:ascii="Times New Roman" w:hAnsi="Times New Roman" w:cs="Times New Roman"/>
          <w:spacing w:val="-1"/>
          <w:sz w:val="22"/>
          <w:szCs w:val="22"/>
        </w:rPr>
        <w:softHyphen/>
      </w:r>
      <w:r w:rsidRPr="008B1FDB">
        <w:rPr>
          <w:rStyle w:val="CharacterStyle1"/>
          <w:rFonts w:ascii="Times New Roman" w:hAnsi="Times New Roman" w:cs="Times New Roman"/>
          <w:spacing w:val="2"/>
          <w:sz w:val="22"/>
          <w:szCs w:val="22"/>
        </w:rPr>
        <w:t>sives balisent l'historique de ces mutations. Les régi</w:t>
      </w:r>
      <w:r w:rsidRPr="008B1FDB">
        <w:rPr>
          <w:rStyle w:val="CharacterStyle1"/>
          <w:rFonts w:ascii="Times New Roman" w:hAnsi="Times New Roman" w:cs="Times New Roman"/>
          <w:spacing w:val="2"/>
          <w:sz w:val="22"/>
          <w:szCs w:val="22"/>
        </w:rPr>
        <w:softHyphen/>
      </w:r>
      <w:r w:rsidRPr="008B1FDB">
        <w:rPr>
          <w:rStyle w:val="CharacterStyle1"/>
          <w:rFonts w:ascii="Times New Roman" w:hAnsi="Times New Roman" w:cs="Times New Roman"/>
          <w:spacing w:val="-4"/>
          <w:sz w:val="22"/>
          <w:szCs w:val="22"/>
        </w:rPr>
        <w:t xml:space="preserve">mes matrimoniaux sont modifiés en 1965 ; en 1966 est </w:t>
      </w:r>
      <w:r w:rsidRPr="008B1FDB">
        <w:rPr>
          <w:rStyle w:val="CharacterStyle1"/>
          <w:rFonts w:ascii="Times New Roman" w:hAnsi="Times New Roman" w:cs="Times New Roman"/>
          <w:sz w:val="22"/>
          <w:szCs w:val="22"/>
        </w:rPr>
        <w:t xml:space="preserve">votée la loi sur l'adoption plénière, suivie, en 1970, par </w:t>
      </w:r>
      <w:r w:rsidRPr="008B1FDB">
        <w:rPr>
          <w:rStyle w:val="CharacterStyle1"/>
          <w:rFonts w:ascii="Times New Roman" w:hAnsi="Times New Roman" w:cs="Times New Roman"/>
          <w:spacing w:val="1"/>
          <w:sz w:val="22"/>
          <w:szCs w:val="22"/>
        </w:rPr>
        <w:t>la réforme de la puissance paternelle, devenue « auto</w:t>
      </w:r>
      <w:r w:rsidRPr="008B1FDB">
        <w:rPr>
          <w:rStyle w:val="CharacterStyle1"/>
          <w:rFonts w:ascii="Times New Roman" w:hAnsi="Times New Roman" w:cs="Times New Roman"/>
          <w:spacing w:val="1"/>
          <w:sz w:val="22"/>
          <w:szCs w:val="22"/>
        </w:rPr>
        <w:softHyphen/>
      </w:r>
      <w:r w:rsidRPr="008B1FDB">
        <w:rPr>
          <w:rStyle w:val="CharacterStyle1"/>
          <w:rFonts w:ascii="Times New Roman" w:hAnsi="Times New Roman" w:cs="Times New Roman"/>
          <w:spacing w:val="2"/>
          <w:sz w:val="22"/>
          <w:szCs w:val="22"/>
        </w:rPr>
        <w:t>rité parentale », laquelle est, depuis 1987, conjointe</w:t>
      </w:r>
      <w:r w:rsidRPr="008B1FDB">
        <w:rPr>
          <w:rStyle w:val="CharacterStyle1"/>
          <w:rFonts w:ascii="Times New Roman" w:hAnsi="Times New Roman" w:cs="Times New Roman"/>
          <w:spacing w:val="2"/>
          <w:sz w:val="22"/>
          <w:szCs w:val="22"/>
        </w:rPr>
        <w:softHyphen/>
      </w:r>
      <w:r w:rsidRPr="008B1FDB">
        <w:rPr>
          <w:rStyle w:val="CharacterStyle1"/>
          <w:rFonts w:ascii="Times New Roman" w:hAnsi="Times New Roman" w:cs="Times New Roman"/>
          <w:sz w:val="22"/>
          <w:szCs w:val="22"/>
        </w:rPr>
        <w:t xml:space="preserve">ment exercée par les deux parents, qu'ils soient mariés </w:t>
      </w:r>
      <w:r w:rsidRPr="008B1FDB">
        <w:rPr>
          <w:rStyle w:val="CharacterStyle1"/>
          <w:rFonts w:ascii="Times New Roman" w:hAnsi="Times New Roman" w:cs="Times New Roman"/>
          <w:spacing w:val="3"/>
          <w:sz w:val="22"/>
          <w:szCs w:val="22"/>
        </w:rPr>
        <w:t xml:space="preserve">ou non, séparés ou divorcés. En 1972 fut adoptée la </w:t>
      </w:r>
      <w:r w:rsidRPr="008B1FDB">
        <w:rPr>
          <w:rStyle w:val="CharacterStyle1"/>
          <w:rFonts w:ascii="Times New Roman" w:hAnsi="Times New Roman" w:cs="Times New Roman"/>
          <w:spacing w:val="2"/>
          <w:sz w:val="22"/>
          <w:szCs w:val="22"/>
        </w:rPr>
        <w:t xml:space="preserve">loi de l'égalité entre toutes les filiations et, en 1975, celles sur la légalisation de l'avortement et le divorce </w:t>
      </w:r>
      <w:r w:rsidRPr="008B1FDB">
        <w:rPr>
          <w:rStyle w:val="CharacterStyle1"/>
          <w:rFonts w:ascii="Times New Roman" w:hAnsi="Times New Roman" w:cs="Times New Roman"/>
          <w:spacing w:val="-1"/>
          <w:sz w:val="22"/>
          <w:szCs w:val="22"/>
        </w:rPr>
        <w:t xml:space="preserve">par consentement mutuel. Plus récemment, en 1999, a </w:t>
      </w:r>
      <w:r w:rsidRPr="008B1FDB">
        <w:rPr>
          <w:rStyle w:val="CharacterStyle1"/>
          <w:rFonts w:ascii="Times New Roman" w:hAnsi="Times New Roman" w:cs="Times New Roman"/>
          <w:sz w:val="22"/>
          <w:szCs w:val="22"/>
        </w:rPr>
        <w:t>été votée la reconnaissance légale des unions homo</w:t>
      </w:r>
      <w:r w:rsidRPr="008B1FDB">
        <w:rPr>
          <w:rStyle w:val="CharacterStyle1"/>
          <w:rFonts w:ascii="Times New Roman" w:hAnsi="Times New Roman" w:cs="Times New Roman"/>
          <w:sz w:val="22"/>
          <w:szCs w:val="22"/>
        </w:rPr>
        <w:softHyphen/>
      </w:r>
      <w:r w:rsidRPr="008B1FDB">
        <w:rPr>
          <w:rStyle w:val="CharacterStyle1"/>
          <w:rFonts w:ascii="Times New Roman" w:hAnsi="Times New Roman" w:cs="Times New Roman"/>
          <w:spacing w:val="6"/>
          <w:sz w:val="22"/>
          <w:szCs w:val="22"/>
        </w:rPr>
        <w:t xml:space="preserve">sexuelles avec le pacte de solidarité sociale (Pacs) </w:t>
      </w:r>
      <w:r w:rsidRPr="008B1FDB">
        <w:rPr>
          <w:rStyle w:val="CharacterStyle1"/>
          <w:rFonts w:ascii="Times New Roman" w:hAnsi="Times New Roman" w:cs="Times New Roman"/>
          <w:spacing w:val="-4"/>
          <w:sz w:val="22"/>
          <w:szCs w:val="22"/>
        </w:rPr>
        <w:t xml:space="preserve">puis, en une sorte de parachèvement des mutations de </w:t>
      </w:r>
      <w:r w:rsidRPr="008B1FDB">
        <w:rPr>
          <w:rStyle w:val="CharacterStyle1"/>
          <w:rFonts w:ascii="Times New Roman" w:hAnsi="Times New Roman" w:cs="Times New Roman"/>
          <w:spacing w:val="-1"/>
          <w:sz w:val="22"/>
          <w:szCs w:val="22"/>
        </w:rPr>
        <w:t xml:space="preserve">l'édifice familial, en 2014, la loi dite du « mariage pour </w:t>
      </w:r>
      <w:r w:rsidRPr="008B1FDB">
        <w:rPr>
          <w:rStyle w:val="CharacterStyle1"/>
          <w:rFonts w:ascii="Times New Roman" w:hAnsi="Times New Roman" w:cs="Times New Roman"/>
          <w:spacing w:val="1"/>
          <w:sz w:val="22"/>
          <w:szCs w:val="22"/>
        </w:rPr>
        <w:t xml:space="preserve">tous », qui donna lieu, comme on le sait, à des débats </w:t>
      </w:r>
      <w:r w:rsidRPr="008B1FDB">
        <w:rPr>
          <w:rStyle w:val="CharacterStyle1"/>
          <w:rFonts w:ascii="Times New Roman" w:hAnsi="Times New Roman" w:cs="Times New Roman"/>
          <w:spacing w:val="-1"/>
          <w:sz w:val="22"/>
          <w:szCs w:val="22"/>
        </w:rPr>
        <w:t xml:space="preserve">de société houleux (Théry et Leroyer, 2014). Dans la </w:t>
      </w:r>
      <w:r w:rsidRPr="008B1FDB">
        <w:rPr>
          <w:rStyle w:val="CharacterStyle1"/>
          <w:rFonts w:ascii="Times New Roman" w:hAnsi="Times New Roman" w:cs="Times New Roman"/>
          <w:spacing w:val="-5"/>
          <w:sz w:val="22"/>
          <w:szCs w:val="22"/>
        </w:rPr>
        <w:t xml:space="preserve">plupart des États occidentaux, ces ajustements du droit </w:t>
      </w:r>
      <w:r w:rsidRPr="008B1FDB">
        <w:rPr>
          <w:rStyle w:val="CharacterStyle1"/>
          <w:rFonts w:ascii="Times New Roman" w:hAnsi="Times New Roman" w:cs="Times New Roman"/>
          <w:sz w:val="22"/>
          <w:szCs w:val="22"/>
        </w:rPr>
        <w:t xml:space="preserve">montrent combien, ces dernières décennies, le mariage </w:t>
      </w:r>
      <w:r w:rsidRPr="008B1FDB">
        <w:rPr>
          <w:rStyle w:val="CharacterStyle1"/>
          <w:rFonts w:ascii="Times New Roman" w:hAnsi="Times New Roman" w:cs="Times New Roman"/>
          <w:spacing w:val="4"/>
          <w:sz w:val="22"/>
          <w:szCs w:val="22"/>
        </w:rPr>
        <w:t xml:space="preserve">et la filiation, deux des piliers de la parenté, ont été </w:t>
      </w:r>
      <w:r w:rsidRPr="008B1FDB">
        <w:rPr>
          <w:rStyle w:val="CharacterStyle1"/>
          <w:rFonts w:ascii="Times New Roman" w:hAnsi="Times New Roman" w:cs="Times New Roman"/>
          <w:spacing w:val="5"/>
          <w:sz w:val="22"/>
          <w:szCs w:val="22"/>
        </w:rPr>
        <w:t xml:space="preserve">au centre de l'intérêt sociétal. Mais si le premier ne </w:t>
      </w:r>
      <w:r w:rsidRPr="008B1FDB">
        <w:rPr>
          <w:rStyle w:val="CharacterStyle1"/>
          <w:rFonts w:ascii="Times New Roman" w:hAnsi="Times New Roman" w:cs="Times New Roman"/>
          <w:spacing w:val="2"/>
          <w:sz w:val="22"/>
          <w:szCs w:val="22"/>
        </w:rPr>
        <w:t xml:space="preserve">pose plus, du moins en France, de problème puisque </w:t>
      </w:r>
      <w:r w:rsidRPr="008B1FDB">
        <w:rPr>
          <w:rStyle w:val="CharacterStyle1"/>
          <w:rFonts w:ascii="Times New Roman" w:hAnsi="Times New Roman" w:cs="Times New Roman"/>
          <w:spacing w:val="5"/>
          <w:sz w:val="22"/>
          <w:szCs w:val="22"/>
        </w:rPr>
        <w:t xml:space="preserve">la loi permet aux personnes d'épouser le partenaire </w:t>
      </w:r>
      <w:r w:rsidRPr="008B1FDB">
        <w:rPr>
          <w:rStyle w:val="CharacterStyle1"/>
          <w:rFonts w:ascii="Times New Roman" w:hAnsi="Times New Roman" w:cs="Times New Roman"/>
          <w:spacing w:val="3"/>
          <w:sz w:val="22"/>
          <w:szCs w:val="22"/>
        </w:rPr>
        <w:t xml:space="preserve">de leur choix, du même ou de l'autre sexe, de nouer </w:t>
      </w:r>
      <w:r w:rsidRPr="008B1FDB">
        <w:rPr>
          <w:rStyle w:val="CharacterStyle1"/>
          <w:rFonts w:ascii="Times New Roman" w:hAnsi="Times New Roman" w:cs="Times New Roman"/>
          <w:spacing w:val="1"/>
          <w:sz w:val="22"/>
          <w:szCs w:val="22"/>
        </w:rPr>
        <w:t xml:space="preserve">une union, de la dénouer ou de la refuser ; la seconde, </w:t>
      </w:r>
      <w:r w:rsidRPr="008B1FDB">
        <w:rPr>
          <w:rStyle w:val="CharacterStyle1"/>
          <w:rFonts w:ascii="Times New Roman" w:hAnsi="Times New Roman" w:cs="Times New Roman"/>
          <w:spacing w:val="-1"/>
          <w:sz w:val="22"/>
          <w:szCs w:val="22"/>
        </w:rPr>
        <w:t>la filiation, bien que réformée, n'est pas encore com</w:t>
      </w:r>
      <w:r w:rsidRPr="008B1FDB">
        <w:rPr>
          <w:rStyle w:val="CharacterStyle1"/>
          <w:rFonts w:ascii="Times New Roman" w:hAnsi="Times New Roman" w:cs="Times New Roman"/>
          <w:spacing w:val="-1"/>
          <w:sz w:val="22"/>
          <w:szCs w:val="22"/>
        </w:rPr>
        <w:softHyphen/>
      </w:r>
      <w:r w:rsidRPr="008B1FDB">
        <w:rPr>
          <w:rStyle w:val="CharacterStyle1"/>
          <w:rFonts w:ascii="Times New Roman" w:hAnsi="Times New Roman" w:cs="Times New Roman"/>
          <w:spacing w:val="1"/>
          <w:sz w:val="22"/>
          <w:szCs w:val="22"/>
        </w:rPr>
        <w:t>plètement pensée ou examinée, dans la mesure où il existe aujourd'hui de nombreuses façons de se fabri</w:t>
      </w:r>
      <w:r w:rsidRPr="008B1FDB">
        <w:rPr>
          <w:rStyle w:val="CharacterStyle1"/>
          <w:rFonts w:ascii="Times New Roman" w:hAnsi="Times New Roman" w:cs="Times New Roman"/>
          <w:spacing w:val="1"/>
          <w:sz w:val="22"/>
          <w:szCs w:val="22"/>
        </w:rPr>
        <w:softHyphen/>
      </w:r>
      <w:r w:rsidRPr="008B1FDB">
        <w:rPr>
          <w:rStyle w:val="CharacterStyle1"/>
          <w:rFonts w:ascii="Times New Roman" w:hAnsi="Times New Roman" w:cs="Times New Roman"/>
          <w:sz w:val="22"/>
          <w:szCs w:val="22"/>
        </w:rPr>
        <w:t xml:space="preserve">quer des enfants et de devenir parent en faisant appel </w:t>
      </w:r>
      <w:r w:rsidRPr="008B1FDB">
        <w:rPr>
          <w:rStyle w:val="CharacterStyle1"/>
          <w:rFonts w:ascii="Times New Roman" w:hAnsi="Times New Roman" w:cs="Times New Roman"/>
          <w:spacing w:val="2"/>
          <w:sz w:val="22"/>
          <w:szCs w:val="22"/>
        </w:rPr>
        <w:t>aux NTR ou à l'adoption. (…)</w:t>
      </w:r>
    </w:p>
    <w:p w:rsidR="008B1FDB" w:rsidRPr="008B1FDB" w:rsidRDefault="00906B27" w:rsidP="008B1FDB">
      <w:pPr>
        <w:pStyle w:val="Style1"/>
        <w:kinsoku w:val="0"/>
        <w:autoSpaceDE/>
        <w:autoSpaceDN/>
        <w:jc w:val="both"/>
        <w:rPr>
          <w:spacing w:val="2"/>
          <w:sz w:val="22"/>
          <w:szCs w:val="22"/>
        </w:rPr>
      </w:pPr>
      <w:r w:rsidRPr="00906B27">
        <w:rPr>
          <w:noProof/>
          <w:sz w:val="22"/>
          <w:szCs w:val="22"/>
        </w:rPr>
        <w:pict>
          <v:shape id="_x0000_s1028" type="#_x0000_t202" style="position:absolute;left:0;text-align:left;margin-left:-79.85pt;margin-top:14.7pt;width:9pt;height:12.85pt;z-index:251663360;mso-wrap-edited:f;mso-wrap-distance-left:0;mso-wrap-distance-right:0" wrapcoords="-62 0 -62 21600 21662 21600 21662 0 -62 0" o:allowincell="f" stroked="f">
            <v:fill opacity="0"/>
            <v:textbox inset="0,0,0,0">
              <w:txbxContent>
                <w:p w:rsidR="008B1FDB" w:rsidRDefault="008B1FDB" w:rsidP="008B1FDB">
                  <w:pPr>
                    <w:pStyle w:val="Style2"/>
                    <w:kinsoku w:val="0"/>
                    <w:autoSpaceDE/>
                    <w:autoSpaceDN/>
                    <w:spacing w:line="196" w:lineRule="auto"/>
                    <w:ind w:firstLine="0"/>
                    <w:jc w:val="center"/>
                    <w:rPr>
                      <w:rStyle w:val="CharacterStyle1"/>
                      <w:sz w:val="19"/>
                      <w:szCs w:val="19"/>
                    </w:rPr>
                  </w:pPr>
                  <w:r>
                    <w:rPr>
                      <w:rStyle w:val="CharacterStyle1"/>
                      <w:sz w:val="19"/>
                      <w:szCs w:val="19"/>
                    </w:rPr>
                    <w:t>82</w:t>
                  </w:r>
                </w:p>
              </w:txbxContent>
            </v:textbox>
            <w10:wrap type="square"/>
          </v:shape>
        </w:pict>
      </w:r>
      <w:r w:rsidRPr="00906B27">
        <w:rPr>
          <w:noProof/>
          <w:sz w:val="22"/>
          <w:szCs w:val="22"/>
        </w:rPr>
        <w:pict>
          <v:shape id="_x0000_s1029" type="#_x0000_t202" style="position:absolute;left:0;text-align:left;margin-left:-79.1pt;margin-top:18.8pt;width:8.3pt;height:8.75pt;z-index:251664384;mso-wrap-edited:f;mso-wrap-distance-left:0;mso-wrap-distance-right:0" wrapcoords="-62 0 -62 21600 21662 21600 21662 0 -62 0" o:allowincell="f" stroked="f">
            <v:fill opacity="0"/>
            <v:textbox inset="0,0,0,0">
              <w:txbxContent>
                <w:p w:rsidR="008B1FDB" w:rsidRDefault="008B1FDB" w:rsidP="008B1FDB">
                  <w:pPr>
                    <w:pStyle w:val="Style2"/>
                    <w:kinsoku w:val="0"/>
                    <w:autoSpaceDE/>
                    <w:autoSpaceDN/>
                    <w:spacing w:line="196" w:lineRule="auto"/>
                    <w:ind w:firstLine="0"/>
                    <w:jc w:val="center"/>
                    <w:rPr>
                      <w:rStyle w:val="CharacterStyle1"/>
                      <w:sz w:val="19"/>
                      <w:szCs w:val="19"/>
                    </w:rPr>
                  </w:pPr>
                  <w:r>
                    <w:rPr>
                      <w:rStyle w:val="CharacterStyle1"/>
                      <w:sz w:val="19"/>
                      <w:szCs w:val="19"/>
                    </w:rPr>
                    <w:t>83</w:t>
                  </w:r>
                </w:p>
              </w:txbxContent>
            </v:textbox>
            <w10:wrap type="square"/>
          </v:shape>
        </w:pict>
      </w:r>
      <w:r w:rsidR="008B1FDB" w:rsidRPr="008B1FDB">
        <w:rPr>
          <w:rStyle w:val="CharacterStyle1"/>
          <w:spacing w:val="6"/>
          <w:sz w:val="22"/>
          <w:szCs w:val="22"/>
        </w:rPr>
        <w:t>Contrairement à l'alliance qui se fragilise, la filia</w:t>
      </w:r>
      <w:r w:rsidR="008B1FDB" w:rsidRPr="008B1FDB">
        <w:rPr>
          <w:rStyle w:val="CharacterStyle1"/>
          <w:spacing w:val="6"/>
          <w:sz w:val="22"/>
          <w:szCs w:val="22"/>
        </w:rPr>
        <w:softHyphen/>
      </w:r>
      <w:r w:rsidR="008B1FDB" w:rsidRPr="008B1FDB">
        <w:rPr>
          <w:rStyle w:val="CharacterStyle1"/>
          <w:spacing w:val="2"/>
          <w:sz w:val="22"/>
          <w:szCs w:val="22"/>
        </w:rPr>
        <w:t xml:space="preserve">tion constitue l'axe dur de la parenté, symbole d'un lien </w:t>
      </w:r>
      <w:r w:rsidR="008B1FDB" w:rsidRPr="008B1FDB">
        <w:rPr>
          <w:rStyle w:val="CharacterStyle1"/>
          <w:sz w:val="22"/>
          <w:szCs w:val="22"/>
        </w:rPr>
        <w:t xml:space="preserve">fort à la fois inconditionnel et idéalement indissoluble, </w:t>
      </w:r>
      <w:r w:rsidR="008B1FDB" w:rsidRPr="008B1FDB">
        <w:rPr>
          <w:rStyle w:val="CharacterStyle1"/>
          <w:spacing w:val="4"/>
          <w:sz w:val="22"/>
          <w:szCs w:val="22"/>
        </w:rPr>
        <w:t xml:space="preserve">comme l'était il y a peu de temps le mariage. Toutefois, </w:t>
      </w:r>
      <w:r w:rsidR="008B1FDB" w:rsidRPr="008B1FDB">
        <w:rPr>
          <w:rStyle w:val="CharacterStyle1"/>
          <w:spacing w:val="7"/>
          <w:sz w:val="22"/>
          <w:szCs w:val="22"/>
        </w:rPr>
        <w:t xml:space="preserve">à l'inverse de jadis, dans la chaîne généalogique qui </w:t>
      </w:r>
      <w:r w:rsidR="008B1FDB" w:rsidRPr="008B1FDB">
        <w:rPr>
          <w:rStyle w:val="CharacterStyle1"/>
          <w:spacing w:val="8"/>
          <w:sz w:val="22"/>
          <w:szCs w:val="22"/>
        </w:rPr>
        <w:t xml:space="preserve">relie les générations, l'accent est mis actuellement </w:t>
      </w:r>
      <w:r w:rsidR="008B1FDB" w:rsidRPr="008B1FDB">
        <w:rPr>
          <w:rStyle w:val="CharacterStyle1"/>
          <w:spacing w:val="-1"/>
          <w:sz w:val="22"/>
          <w:szCs w:val="22"/>
        </w:rPr>
        <w:t xml:space="preserve">d'abord sur les descendants plus que sur les ascendants : </w:t>
      </w:r>
      <w:r w:rsidR="008B1FDB" w:rsidRPr="008B1FDB">
        <w:rPr>
          <w:rStyle w:val="CharacterStyle1"/>
          <w:spacing w:val="5"/>
          <w:sz w:val="22"/>
          <w:szCs w:val="22"/>
        </w:rPr>
        <w:t>l'enfant étant</w:t>
      </w:r>
      <w:r w:rsidR="008B1FDB" w:rsidRPr="008B1FDB">
        <w:rPr>
          <w:rStyle w:val="CharacterStyle1"/>
          <w:spacing w:val="5"/>
          <w:w w:val="90"/>
          <w:sz w:val="22"/>
          <w:szCs w:val="22"/>
        </w:rPr>
        <w:t xml:space="preserve"> </w:t>
      </w:r>
      <w:r w:rsidR="008B1FDB" w:rsidRPr="008B1FDB">
        <w:rPr>
          <w:rStyle w:val="CharacterStyle1"/>
          <w:spacing w:val="5"/>
          <w:sz w:val="22"/>
          <w:szCs w:val="22"/>
        </w:rPr>
        <w:t xml:space="preserve">désormais au cœur de la parenté. Il est </w:t>
      </w:r>
      <w:r w:rsidR="008B1FDB" w:rsidRPr="008B1FDB">
        <w:rPr>
          <w:rStyle w:val="CharacterStyle1"/>
          <w:spacing w:val="7"/>
          <w:sz w:val="22"/>
          <w:szCs w:val="22"/>
        </w:rPr>
        <w:t>devenu un must</w:t>
      </w:r>
      <w:r w:rsidR="008B1FDB" w:rsidRPr="008B1FDB">
        <w:rPr>
          <w:rStyle w:val="CharacterStyle1"/>
          <w:i/>
          <w:iCs/>
          <w:spacing w:val="7"/>
          <w:w w:val="95"/>
          <w:sz w:val="22"/>
          <w:szCs w:val="22"/>
        </w:rPr>
        <w:t xml:space="preserve"> </w:t>
      </w:r>
      <w:r w:rsidR="008B1FDB" w:rsidRPr="008B1FDB">
        <w:rPr>
          <w:rStyle w:val="CharacterStyle1"/>
          <w:spacing w:val="7"/>
          <w:sz w:val="22"/>
          <w:szCs w:val="22"/>
        </w:rPr>
        <w:t xml:space="preserve">dans la réalisation de soi. En France </w:t>
      </w:r>
      <w:r w:rsidR="008B1FDB" w:rsidRPr="008B1FDB">
        <w:rPr>
          <w:rStyle w:val="CharacterStyle1"/>
          <w:spacing w:val="1"/>
          <w:sz w:val="22"/>
          <w:szCs w:val="22"/>
        </w:rPr>
        <w:t xml:space="preserve">en 2014, selon l'Ined, seulement 5 % de la population en </w:t>
      </w:r>
      <w:r w:rsidR="008B1FDB" w:rsidRPr="008B1FDB">
        <w:rPr>
          <w:rStyle w:val="CharacterStyle1"/>
          <w:spacing w:val="2"/>
          <w:sz w:val="22"/>
          <w:szCs w:val="22"/>
        </w:rPr>
        <w:t>âge de procréer ne désire pas d'enfant. Celui-ci est l'ob</w:t>
      </w:r>
      <w:r w:rsidR="008B1FDB" w:rsidRPr="008B1FDB">
        <w:rPr>
          <w:rStyle w:val="CharacterStyle1"/>
          <w:spacing w:val="2"/>
          <w:sz w:val="22"/>
          <w:szCs w:val="22"/>
        </w:rPr>
        <w:softHyphen/>
      </w:r>
      <w:r w:rsidR="008B1FDB" w:rsidRPr="008B1FDB">
        <w:rPr>
          <w:rStyle w:val="CharacterStyle1"/>
          <w:spacing w:val="1"/>
          <w:sz w:val="22"/>
          <w:szCs w:val="22"/>
        </w:rPr>
        <w:t xml:space="preserve">jet d'un « projet parental », voulu et motivé, et de moins </w:t>
      </w:r>
      <w:r w:rsidR="008B1FDB" w:rsidRPr="008B1FDB">
        <w:rPr>
          <w:rStyle w:val="CharacterStyle1"/>
          <w:spacing w:val="2"/>
          <w:sz w:val="22"/>
          <w:szCs w:val="22"/>
        </w:rPr>
        <w:t xml:space="preserve">en moins le résultat d'un accident, d'une obligation de </w:t>
      </w:r>
      <w:r w:rsidR="008B1FDB" w:rsidRPr="008B1FDB">
        <w:rPr>
          <w:rStyle w:val="CharacterStyle1"/>
          <w:spacing w:val="1"/>
          <w:sz w:val="22"/>
          <w:szCs w:val="22"/>
        </w:rPr>
        <w:t xml:space="preserve">conjugalité ou d'un devoir de perpétuation de la lignée </w:t>
      </w:r>
      <w:r w:rsidR="008B1FDB" w:rsidRPr="008B1FDB">
        <w:rPr>
          <w:rStyle w:val="CharacterStyle1"/>
          <w:spacing w:val="5"/>
          <w:sz w:val="22"/>
          <w:szCs w:val="22"/>
        </w:rPr>
        <w:t xml:space="preserve">familiale. On est ainsi passé d'un enfant « si je veux </w:t>
      </w:r>
      <w:r w:rsidR="008B1FDB" w:rsidRPr="008B1FDB">
        <w:rPr>
          <w:rStyle w:val="CharacterStyle1"/>
          <w:spacing w:val="4"/>
          <w:sz w:val="22"/>
          <w:szCs w:val="22"/>
        </w:rPr>
        <w:t xml:space="preserve">quand je veux » avec la contraception et l'avortement </w:t>
      </w:r>
      <w:r w:rsidR="008B1FDB" w:rsidRPr="008B1FDB">
        <w:rPr>
          <w:rStyle w:val="CharacterStyle1"/>
          <w:spacing w:val="1"/>
          <w:sz w:val="22"/>
          <w:szCs w:val="22"/>
        </w:rPr>
        <w:t xml:space="preserve">dans les années 1970, à un enfant « si je veux, quand je </w:t>
      </w:r>
      <w:r w:rsidR="008B1FDB" w:rsidRPr="008B1FDB">
        <w:rPr>
          <w:rStyle w:val="CharacterStyle1"/>
          <w:spacing w:val="4"/>
          <w:sz w:val="22"/>
          <w:szCs w:val="22"/>
        </w:rPr>
        <w:t>veux et même si je ne peux pas » dès la décennie sui</w:t>
      </w:r>
      <w:r w:rsidR="008B1FDB" w:rsidRPr="008B1FDB">
        <w:rPr>
          <w:rStyle w:val="CharacterStyle1"/>
          <w:spacing w:val="4"/>
          <w:sz w:val="22"/>
          <w:szCs w:val="22"/>
        </w:rPr>
        <w:softHyphen/>
      </w:r>
      <w:r w:rsidR="008B1FDB" w:rsidRPr="008B1FDB">
        <w:rPr>
          <w:rStyle w:val="CharacterStyle1"/>
          <w:spacing w:val="-1"/>
          <w:sz w:val="22"/>
          <w:szCs w:val="22"/>
        </w:rPr>
        <w:t>vante (Tahon, 2005) — par recours à la PMA ou à l'adop</w:t>
      </w:r>
      <w:r w:rsidR="008B1FDB" w:rsidRPr="008B1FDB">
        <w:rPr>
          <w:rStyle w:val="CharacterStyle1"/>
          <w:spacing w:val="-1"/>
          <w:sz w:val="22"/>
          <w:szCs w:val="22"/>
        </w:rPr>
        <w:softHyphen/>
      </w:r>
      <w:r w:rsidR="008B1FDB" w:rsidRPr="008B1FDB">
        <w:rPr>
          <w:rStyle w:val="CharacterStyle1"/>
          <w:sz w:val="22"/>
          <w:szCs w:val="22"/>
        </w:rPr>
        <w:t xml:space="preserve">tion —, et, aujourd'hui, à un enfant « même si je ne peux </w:t>
      </w:r>
      <w:r w:rsidR="008B1FDB" w:rsidRPr="008B1FDB">
        <w:rPr>
          <w:rStyle w:val="CharacterStyle1"/>
          <w:spacing w:val="5"/>
          <w:sz w:val="22"/>
          <w:szCs w:val="22"/>
        </w:rPr>
        <w:t xml:space="preserve">plus », puisque avec la cryoconservation des ovocytes </w:t>
      </w:r>
      <w:r w:rsidR="008B1FDB" w:rsidRPr="008B1FDB">
        <w:rPr>
          <w:rStyle w:val="CharacterStyle1"/>
          <w:spacing w:val="2"/>
          <w:sz w:val="22"/>
          <w:szCs w:val="22"/>
        </w:rPr>
        <w:t>et le recours à la technicité de la biochimie de la gros</w:t>
      </w:r>
      <w:r w:rsidR="008B1FDB" w:rsidRPr="008B1FDB">
        <w:rPr>
          <w:rStyle w:val="CharacterStyle1"/>
          <w:spacing w:val="2"/>
          <w:sz w:val="22"/>
          <w:szCs w:val="22"/>
        </w:rPr>
        <w:softHyphen/>
      </w:r>
      <w:r w:rsidR="008B1FDB" w:rsidRPr="008B1FDB">
        <w:rPr>
          <w:rStyle w:val="CharacterStyle1"/>
          <w:spacing w:val="-2"/>
          <w:sz w:val="22"/>
          <w:szCs w:val="22"/>
        </w:rPr>
        <w:t xml:space="preserve">sesse, une femme peut enfanter bien après sa période de </w:t>
      </w:r>
      <w:r w:rsidR="008B1FDB" w:rsidRPr="008B1FDB">
        <w:rPr>
          <w:rStyle w:val="CharacterStyle1"/>
          <w:spacing w:val="4"/>
          <w:sz w:val="22"/>
          <w:szCs w:val="22"/>
        </w:rPr>
        <w:t xml:space="preserve">fertilité. Ce « droit » à l'enfant est réclamé tout autant </w:t>
      </w:r>
      <w:r w:rsidR="008B1FDB" w:rsidRPr="008B1FDB">
        <w:rPr>
          <w:rStyle w:val="CharacterStyle1"/>
          <w:spacing w:val="-2"/>
          <w:sz w:val="22"/>
          <w:szCs w:val="22"/>
        </w:rPr>
        <w:t>par des couples hétérosexuels stériles que par des homo</w:t>
      </w:r>
      <w:r w:rsidR="008B1FDB" w:rsidRPr="008B1FDB">
        <w:rPr>
          <w:rStyle w:val="CharacterStyle1"/>
          <w:spacing w:val="-2"/>
          <w:sz w:val="22"/>
          <w:szCs w:val="22"/>
        </w:rPr>
        <w:softHyphen/>
      </w:r>
      <w:r w:rsidR="008B1FDB" w:rsidRPr="008B1FDB">
        <w:rPr>
          <w:rStyle w:val="CharacterStyle1"/>
          <w:spacing w:val="6"/>
          <w:sz w:val="22"/>
          <w:szCs w:val="22"/>
        </w:rPr>
        <w:t xml:space="preserve">sexuels ou des célibataires, hommes ou femmes, qui </w:t>
      </w:r>
      <w:r w:rsidR="008B1FDB" w:rsidRPr="008B1FDB">
        <w:rPr>
          <w:rStyle w:val="CharacterStyle1"/>
          <w:spacing w:val="2"/>
          <w:sz w:val="22"/>
          <w:szCs w:val="22"/>
        </w:rPr>
        <w:t xml:space="preserve">vont, pour satisfaire leur désir, avoir recours aux NTR. </w:t>
      </w:r>
      <w:r w:rsidR="008B1FDB" w:rsidRPr="008B1FDB">
        <w:rPr>
          <w:rStyle w:val="CharacterStyle1"/>
          <w:spacing w:val="4"/>
          <w:sz w:val="22"/>
          <w:szCs w:val="22"/>
        </w:rPr>
        <w:t xml:space="preserve">Or, leurs usages ont nécessairement des répercussions </w:t>
      </w:r>
      <w:r w:rsidR="008B1FDB" w:rsidRPr="008B1FDB">
        <w:rPr>
          <w:rStyle w:val="CharacterStyle1"/>
          <w:spacing w:val="2"/>
          <w:sz w:val="22"/>
          <w:szCs w:val="22"/>
        </w:rPr>
        <w:t xml:space="preserve">sur notre modèle de parenté. </w:t>
      </w:r>
      <w:r w:rsidR="008B1FDB" w:rsidRPr="008B1FDB">
        <w:rPr>
          <w:sz w:val="22"/>
          <w:szCs w:val="22"/>
        </w:rPr>
        <w:t>(…)</w:t>
      </w:r>
    </w:p>
    <w:p w:rsidR="008B1FDB" w:rsidRPr="008B1FDB" w:rsidRDefault="008B1FDB" w:rsidP="008B1FDB">
      <w:pPr>
        <w:pStyle w:val="Style1"/>
        <w:kinsoku w:val="0"/>
        <w:autoSpaceDE/>
        <w:autoSpaceDN/>
        <w:jc w:val="both"/>
        <w:rPr>
          <w:sz w:val="22"/>
          <w:szCs w:val="22"/>
        </w:rPr>
      </w:pPr>
      <w:r w:rsidRPr="008B1FDB">
        <w:rPr>
          <w:rStyle w:val="CharacterStyle1"/>
          <w:spacing w:val="2"/>
          <w:sz w:val="22"/>
          <w:szCs w:val="22"/>
        </w:rPr>
        <w:t>La possi</w:t>
      </w:r>
      <w:r w:rsidRPr="008B1FDB">
        <w:rPr>
          <w:rStyle w:val="CharacterStyle1"/>
          <w:spacing w:val="2"/>
          <w:sz w:val="22"/>
          <w:szCs w:val="22"/>
        </w:rPr>
        <w:softHyphen/>
        <w:t xml:space="preserve">bilité de récupérer des substances fécondantes hors </w:t>
      </w:r>
      <w:r w:rsidRPr="008B1FDB">
        <w:rPr>
          <w:rStyle w:val="CharacterStyle1"/>
          <w:spacing w:val="1"/>
          <w:sz w:val="22"/>
          <w:szCs w:val="22"/>
        </w:rPr>
        <w:t xml:space="preserve">corps et de les implanter dans l'utérus d'une femme </w:t>
      </w:r>
      <w:r w:rsidRPr="008B1FDB">
        <w:rPr>
          <w:rStyle w:val="CharacterStyle1"/>
          <w:spacing w:val="-1"/>
          <w:sz w:val="22"/>
          <w:szCs w:val="22"/>
        </w:rPr>
        <w:t xml:space="preserve">ouvre aux hétéro- ou aux homosexuels des stratégies </w:t>
      </w:r>
      <w:r w:rsidRPr="008B1FDB">
        <w:rPr>
          <w:rStyle w:val="CharacterStyle1"/>
          <w:spacing w:val="5"/>
          <w:sz w:val="22"/>
          <w:szCs w:val="22"/>
        </w:rPr>
        <w:t xml:space="preserve">d'appariement et d'enfantement qui se rapprochent </w:t>
      </w:r>
      <w:r w:rsidRPr="008B1FDB">
        <w:rPr>
          <w:rStyle w:val="CharacterStyle1"/>
          <w:sz w:val="22"/>
          <w:szCs w:val="22"/>
        </w:rPr>
        <w:t xml:space="preserve">au plus près de notre modèle de naturalité. Ainsi, un couple gay peut choisir la même donneuse d'ovocyte, </w:t>
      </w:r>
      <w:r w:rsidRPr="008B1FDB">
        <w:rPr>
          <w:rStyle w:val="CharacterStyle1"/>
          <w:spacing w:val="-6"/>
          <w:sz w:val="22"/>
          <w:szCs w:val="22"/>
        </w:rPr>
        <w:t xml:space="preserve">faire féconder </w:t>
      </w:r>
      <w:r w:rsidRPr="008B1FDB">
        <w:rPr>
          <w:rStyle w:val="CharacterStyle1"/>
          <w:i/>
          <w:iCs/>
          <w:spacing w:val="-6"/>
          <w:w w:val="110"/>
          <w:sz w:val="22"/>
          <w:szCs w:val="22"/>
        </w:rPr>
        <w:t xml:space="preserve">in vitro </w:t>
      </w:r>
      <w:r w:rsidRPr="008B1FDB">
        <w:rPr>
          <w:rStyle w:val="CharacterStyle1"/>
          <w:spacing w:val="-6"/>
          <w:sz w:val="22"/>
          <w:szCs w:val="22"/>
        </w:rPr>
        <w:t xml:space="preserve">un ovocyte de la donneuse avec le </w:t>
      </w:r>
      <w:r w:rsidRPr="008B1FDB">
        <w:rPr>
          <w:rStyle w:val="CharacterStyle1"/>
          <w:spacing w:val="-5"/>
          <w:sz w:val="22"/>
          <w:szCs w:val="22"/>
        </w:rPr>
        <w:t xml:space="preserve">sperme de l'un et un second avec celui de son partenaire, puis implanter, simultanément, les deux embryons dans </w:t>
      </w:r>
      <w:r w:rsidRPr="008B1FDB">
        <w:rPr>
          <w:rStyle w:val="CharacterStyle1"/>
          <w:spacing w:val="2"/>
          <w:sz w:val="22"/>
          <w:szCs w:val="22"/>
        </w:rPr>
        <w:t xml:space="preserve">l'utérus de la même gestatrice. Dans ce cas de figure, </w:t>
      </w:r>
      <w:r w:rsidRPr="008B1FDB">
        <w:rPr>
          <w:rStyle w:val="CharacterStyle1"/>
          <w:spacing w:val="-2"/>
          <w:sz w:val="22"/>
          <w:szCs w:val="22"/>
        </w:rPr>
        <w:t>les deux hommes sont également « pères » si les deux embryons se développent, et leurs enfants sont de sur</w:t>
      </w:r>
      <w:r w:rsidRPr="008B1FDB">
        <w:rPr>
          <w:rStyle w:val="CharacterStyle1"/>
          <w:spacing w:val="-2"/>
          <w:sz w:val="22"/>
          <w:szCs w:val="22"/>
        </w:rPr>
        <w:softHyphen/>
      </w:r>
      <w:r w:rsidRPr="008B1FDB">
        <w:rPr>
          <w:rStyle w:val="CharacterStyle1"/>
          <w:spacing w:val="-1"/>
          <w:sz w:val="22"/>
          <w:szCs w:val="22"/>
        </w:rPr>
        <w:t xml:space="preserve">croît des demi-germains utérins. Dans le cas de couples </w:t>
      </w:r>
      <w:r w:rsidRPr="008B1FDB">
        <w:rPr>
          <w:rStyle w:val="CharacterStyle1"/>
          <w:sz w:val="22"/>
          <w:szCs w:val="22"/>
        </w:rPr>
        <w:t>de lesbiennes, la stratégie consiste à prendre les ovo</w:t>
      </w:r>
      <w:r w:rsidRPr="008B1FDB">
        <w:rPr>
          <w:rStyle w:val="CharacterStyle1"/>
          <w:sz w:val="22"/>
          <w:szCs w:val="22"/>
        </w:rPr>
        <w:softHyphen/>
      </w:r>
      <w:r w:rsidRPr="008B1FDB">
        <w:rPr>
          <w:rStyle w:val="CharacterStyle1"/>
          <w:spacing w:val="2"/>
          <w:sz w:val="22"/>
          <w:szCs w:val="22"/>
        </w:rPr>
        <w:t xml:space="preserve">cytes de l'une, puis de les faire féconder </w:t>
      </w:r>
      <w:r w:rsidRPr="008B1FDB">
        <w:rPr>
          <w:rStyle w:val="CharacterStyle1"/>
          <w:i/>
          <w:iCs/>
          <w:spacing w:val="2"/>
          <w:w w:val="110"/>
          <w:sz w:val="22"/>
          <w:szCs w:val="22"/>
        </w:rPr>
        <w:t xml:space="preserve">in vitro </w:t>
      </w:r>
      <w:r w:rsidRPr="008B1FDB">
        <w:rPr>
          <w:rStyle w:val="CharacterStyle1"/>
          <w:spacing w:val="2"/>
          <w:sz w:val="22"/>
          <w:szCs w:val="22"/>
        </w:rPr>
        <w:t xml:space="preserve">avec </w:t>
      </w:r>
      <w:r w:rsidRPr="008B1FDB">
        <w:rPr>
          <w:rStyle w:val="CharacterStyle1"/>
          <w:sz w:val="22"/>
          <w:szCs w:val="22"/>
        </w:rPr>
        <w:t xml:space="preserve">le sperme d'un donneur, avant d'implanter l'embryon </w:t>
      </w:r>
      <w:r w:rsidRPr="008B1FDB">
        <w:rPr>
          <w:rStyle w:val="CharacterStyle1"/>
          <w:spacing w:val="2"/>
          <w:sz w:val="22"/>
          <w:szCs w:val="22"/>
        </w:rPr>
        <w:t xml:space="preserve">dans l'utérus de la partenaire. Ces femmes peuvent </w:t>
      </w:r>
      <w:r w:rsidRPr="008B1FDB">
        <w:rPr>
          <w:rStyle w:val="CharacterStyle1"/>
          <w:spacing w:val="-5"/>
          <w:sz w:val="22"/>
          <w:szCs w:val="22"/>
        </w:rPr>
        <w:t xml:space="preserve">toutes deux revendiquer être « naturellement » mères du </w:t>
      </w:r>
      <w:r w:rsidRPr="008B1FDB">
        <w:rPr>
          <w:rStyle w:val="CharacterStyle1"/>
          <w:spacing w:val="-3"/>
          <w:sz w:val="22"/>
          <w:szCs w:val="22"/>
        </w:rPr>
        <w:t xml:space="preserve">même enfant, mais pas de la même façon : l'une sera la </w:t>
      </w:r>
      <w:r w:rsidRPr="008B1FDB">
        <w:rPr>
          <w:rStyle w:val="CharacterStyle1"/>
          <w:spacing w:val="-2"/>
          <w:sz w:val="22"/>
          <w:szCs w:val="22"/>
        </w:rPr>
        <w:t xml:space="preserve">mère génétique, l'autre la mère gestatrice qui porte et </w:t>
      </w:r>
      <w:r w:rsidRPr="008B1FDB">
        <w:rPr>
          <w:rStyle w:val="CharacterStyle1"/>
          <w:spacing w:val="-5"/>
          <w:sz w:val="22"/>
          <w:szCs w:val="22"/>
        </w:rPr>
        <w:t>accouche. Ces possibles arrangements du symbole natu</w:t>
      </w:r>
      <w:r w:rsidRPr="008B1FDB">
        <w:rPr>
          <w:rStyle w:val="CharacterStyle1"/>
          <w:spacing w:val="-5"/>
          <w:sz w:val="22"/>
          <w:szCs w:val="22"/>
        </w:rPr>
        <w:softHyphen/>
      </w:r>
      <w:r w:rsidRPr="008B1FDB">
        <w:rPr>
          <w:rStyle w:val="CharacterStyle1"/>
          <w:spacing w:val="-4"/>
          <w:sz w:val="22"/>
          <w:szCs w:val="22"/>
        </w:rPr>
        <w:t xml:space="preserve">raliste de la procréation sont particulièrement efficaces </w:t>
      </w:r>
      <w:r w:rsidRPr="008B1FDB">
        <w:rPr>
          <w:rStyle w:val="CharacterStyle1"/>
          <w:spacing w:val="-1"/>
          <w:sz w:val="22"/>
          <w:szCs w:val="22"/>
        </w:rPr>
        <w:t xml:space="preserve">puisqu'ils permettent l'intégration en tant que parents, </w:t>
      </w:r>
      <w:r w:rsidRPr="008B1FDB">
        <w:rPr>
          <w:rStyle w:val="CharacterStyle1"/>
          <w:spacing w:val="1"/>
          <w:sz w:val="22"/>
          <w:szCs w:val="22"/>
        </w:rPr>
        <w:t xml:space="preserve">aussi bien des couples homosexuels qu'hétérosexuels </w:t>
      </w:r>
      <w:r w:rsidRPr="008B1FDB">
        <w:rPr>
          <w:rStyle w:val="CharacterStyle1"/>
          <w:sz w:val="22"/>
          <w:szCs w:val="22"/>
        </w:rPr>
        <w:t xml:space="preserve">par le biais de l'accès à une naturalité partagée. </w:t>
      </w:r>
      <w:r w:rsidRPr="008B1FDB">
        <w:rPr>
          <w:sz w:val="22"/>
          <w:szCs w:val="22"/>
        </w:rPr>
        <w:t>(…)</w:t>
      </w:r>
    </w:p>
    <w:p w:rsidR="008B1FDB" w:rsidRPr="008B1FDB" w:rsidRDefault="00906B27" w:rsidP="008B1FDB">
      <w:pPr>
        <w:pStyle w:val="Style1"/>
        <w:kinsoku w:val="0"/>
        <w:autoSpaceDE/>
        <w:autoSpaceDN/>
        <w:jc w:val="both"/>
        <w:rPr>
          <w:sz w:val="22"/>
          <w:szCs w:val="22"/>
        </w:rPr>
      </w:pPr>
      <w:r>
        <w:rPr>
          <w:noProof/>
          <w:sz w:val="22"/>
          <w:szCs w:val="22"/>
        </w:rPr>
        <w:pict>
          <v:shape id="_x0000_s1031" type="#_x0000_t202" style="position:absolute;left:0;text-align:left;margin-left:-8.25pt;margin-top:400.5pt;width:28.15pt;height:50.55pt;z-index:251666432;mso-wrap-edited:f;mso-wrap-distance-left:0;mso-wrap-distance-right:0;mso-position-horizontal-relative:page;mso-position-vertical-relative:page" wrapcoords="-62 0 -62 21600 21662 21600 21662 0 -62 0" o:allowincell="f" stroked="f">
            <v:fill opacity="0"/>
            <v:textbox inset="0,0,0,0">
              <w:txbxContent>
                <w:p w:rsidR="008B1FDB" w:rsidRDefault="008B1FDB" w:rsidP="008B1FDB">
                  <w:pPr>
                    <w:pStyle w:val="Style2"/>
                    <w:tabs>
                      <w:tab w:val="right" w:pos="7668"/>
                    </w:tabs>
                    <w:kinsoku w:val="0"/>
                    <w:autoSpaceDE/>
                    <w:autoSpaceDN/>
                    <w:spacing w:line="220" w:lineRule="auto"/>
                    <w:ind w:left="2160"/>
                    <w:rPr>
                      <w:rStyle w:val="CharacterStyle2"/>
                      <w:rFonts w:eastAsiaTheme="majorEastAsia"/>
                      <w:sz w:val="22"/>
                      <w:szCs w:val="22"/>
                    </w:rPr>
                  </w:pPr>
                  <w:r>
                    <w:rPr>
                      <w:rStyle w:val="CharacterStyle2"/>
                      <w:rFonts w:eastAsiaTheme="majorEastAsia"/>
                      <w:sz w:val="18"/>
                      <w:szCs w:val="18"/>
                    </w:rPr>
                    <w:t>118</w:t>
                  </w:r>
                  <w:r>
                    <w:rPr>
                      <w:rStyle w:val="CharacterStyle2"/>
                      <w:rFonts w:eastAsiaTheme="majorEastAsia"/>
                      <w:sz w:val="18"/>
                      <w:szCs w:val="18"/>
                    </w:rPr>
                    <w:tab/>
                  </w:r>
                  <w:r>
                    <w:rPr>
                      <w:rStyle w:val="CharacterStyle2"/>
                      <w:rFonts w:eastAsiaTheme="majorEastAsia"/>
                      <w:sz w:val="22"/>
                      <w:szCs w:val="22"/>
                    </w:rPr>
                    <w:t>119</w:t>
                  </w:r>
                </w:p>
              </w:txbxContent>
            </v:textbox>
            <w10:wrap type="square" anchorx="page" anchory="page"/>
          </v:shape>
        </w:pict>
      </w:r>
      <w:r w:rsidR="008B1FDB" w:rsidRPr="008B1FDB">
        <w:rPr>
          <w:rStyle w:val="CharacterStyle1"/>
          <w:spacing w:val="-5"/>
          <w:sz w:val="22"/>
          <w:szCs w:val="22"/>
        </w:rPr>
        <w:t xml:space="preserve">La filiation s'est donc unifiée comme </w:t>
      </w:r>
      <w:r w:rsidR="008B1FDB" w:rsidRPr="008B1FDB">
        <w:rPr>
          <w:rStyle w:val="CharacterStyle1"/>
          <w:spacing w:val="-2"/>
          <w:sz w:val="22"/>
          <w:szCs w:val="22"/>
        </w:rPr>
        <w:t xml:space="preserve">jamais dans l'histoire de la parenté en Occident : quelles </w:t>
      </w:r>
      <w:r w:rsidR="008B1FDB" w:rsidRPr="008B1FDB">
        <w:rPr>
          <w:rStyle w:val="CharacterStyle1"/>
          <w:spacing w:val="1"/>
          <w:sz w:val="22"/>
          <w:szCs w:val="22"/>
        </w:rPr>
        <w:t xml:space="preserve">que soient les modalités de son établissement, elle est </w:t>
      </w:r>
      <w:r w:rsidR="008B1FDB" w:rsidRPr="008B1FDB">
        <w:rPr>
          <w:rStyle w:val="CharacterStyle1"/>
          <w:spacing w:val="3"/>
          <w:sz w:val="22"/>
          <w:szCs w:val="22"/>
        </w:rPr>
        <w:t xml:space="preserve">la même pour tous (Théry et Leroyer, 2014). Seule </w:t>
      </w:r>
      <w:r w:rsidR="008B1FDB" w:rsidRPr="008B1FDB">
        <w:rPr>
          <w:rStyle w:val="CharacterStyle1"/>
          <w:spacing w:val="-4"/>
          <w:sz w:val="22"/>
          <w:szCs w:val="22"/>
        </w:rPr>
        <w:t xml:space="preserve">demeure non reconnue la filiation incestueuse. Dès lors, </w:t>
      </w:r>
      <w:r w:rsidR="008B1FDB" w:rsidRPr="008B1FDB">
        <w:rPr>
          <w:rStyle w:val="CharacterStyle1"/>
          <w:spacing w:val="1"/>
          <w:sz w:val="22"/>
          <w:szCs w:val="22"/>
        </w:rPr>
        <w:t xml:space="preserve">mise à part cette exception, la question reste posée de </w:t>
      </w:r>
      <w:r w:rsidR="008B1FDB" w:rsidRPr="008B1FDB">
        <w:rPr>
          <w:rStyle w:val="CharacterStyle1"/>
          <w:spacing w:val="-4"/>
          <w:sz w:val="22"/>
          <w:szCs w:val="22"/>
        </w:rPr>
        <w:t>la place à donner, dans le cadre de notre parenté cogna</w:t>
      </w:r>
      <w:r w:rsidR="008B1FDB" w:rsidRPr="008B1FDB">
        <w:rPr>
          <w:rStyle w:val="CharacterStyle1"/>
          <w:spacing w:val="-1"/>
          <w:sz w:val="22"/>
          <w:szCs w:val="22"/>
        </w:rPr>
        <w:t xml:space="preserve">tique, à ces tiers qui ont contribué génétiquement ou </w:t>
      </w:r>
      <w:r w:rsidR="008B1FDB" w:rsidRPr="008B1FDB">
        <w:rPr>
          <w:rStyle w:val="CharacterStyle1"/>
          <w:spacing w:val="-2"/>
          <w:sz w:val="22"/>
          <w:szCs w:val="22"/>
        </w:rPr>
        <w:t xml:space="preserve">génésiquement à la venue au monde de l'enfant : leur </w:t>
      </w:r>
      <w:r w:rsidR="008B1FDB" w:rsidRPr="008B1FDB">
        <w:rPr>
          <w:rStyle w:val="CharacterStyle1"/>
          <w:spacing w:val="-5"/>
          <w:sz w:val="22"/>
          <w:szCs w:val="22"/>
        </w:rPr>
        <w:t xml:space="preserve">reconnaissance officielle, légale, constitue pour nombre </w:t>
      </w:r>
      <w:r w:rsidR="008B1FDB" w:rsidRPr="008B1FDB">
        <w:rPr>
          <w:rStyle w:val="CharacterStyle1"/>
          <w:spacing w:val="-3"/>
          <w:sz w:val="22"/>
          <w:szCs w:val="22"/>
        </w:rPr>
        <w:t>d'États une révolution inacceptable de la structure fami</w:t>
      </w:r>
      <w:r w:rsidR="008B1FDB" w:rsidRPr="008B1FDB">
        <w:rPr>
          <w:rStyle w:val="CharacterStyle1"/>
          <w:spacing w:val="-3"/>
          <w:sz w:val="22"/>
          <w:szCs w:val="22"/>
        </w:rPr>
        <w:softHyphen/>
      </w:r>
      <w:r w:rsidR="008B1FDB" w:rsidRPr="008B1FDB">
        <w:rPr>
          <w:rStyle w:val="CharacterStyle1"/>
          <w:spacing w:val="-6"/>
          <w:sz w:val="22"/>
          <w:szCs w:val="22"/>
        </w:rPr>
        <w:t xml:space="preserve">liale de notre modèle de parenté et du traditionnel ordre </w:t>
      </w:r>
      <w:r w:rsidR="008B1FDB" w:rsidRPr="008B1FDB">
        <w:rPr>
          <w:rStyle w:val="CharacterStyle1"/>
          <w:sz w:val="22"/>
          <w:szCs w:val="22"/>
        </w:rPr>
        <w:t xml:space="preserve">généalogique. </w:t>
      </w:r>
      <w:r w:rsidR="008B1FDB" w:rsidRPr="008B1FDB">
        <w:rPr>
          <w:sz w:val="22"/>
          <w:szCs w:val="22"/>
        </w:rPr>
        <w:t>(…)</w:t>
      </w:r>
    </w:p>
    <w:p w:rsidR="008B1FDB" w:rsidRPr="008B1FDB" w:rsidRDefault="008B1FDB" w:rsidP="008B1FDB">
      <w:pPr>
        <w:pStyle w:val="Style1"/>
        <w:kinsoku w:val="0"/>
        <w:autoSpaceDE/>
        <w:autoSpaceDN/>
        <w:spacing w:line="218" w:lineRule="auto"/>
        <w:ind w:left="72"/>
        <w:jc w:val="both"/>
        <w:rPr>
          <w:spacing w:val="6"/>
          <w:sz w:val="22"/>
          <w:szCs w:val="22"/>
        </w:rPr>
      </w:pPr>
      <w:r w:rsidRPr="008B1FDB">
        <w:rPr>
          <w:rStyle w:val="CharacterStyle1"/>
          <w:sz w:val="22"/>
          <w:szCs w:val="22"/>
        </w:rPr>
        <w:t xml:space="preserve">En outre, s'il est possible aujourd'hui de cryopréserver </w:t>
      </w:r>
      <w:r w:rsidRPr="008B1FDB">
        <w:rPr>
          <w:rStyle w:val="CharacterStyle1"/>
          <w:spacing w:val="-3"/>
          <w:sz w:val="22"/>
          <w:szCs w:val="22"/>
        </w:rPr>
        <w:t xml:space="preserve">ses propres ovocytes pour un usage ultérieur, on est en </w:t>
      </w:r>
      <w:r w:rsidRPr="008B1FDB">
        <w:rPr>
          <w:rStyle w:val="CharacterStyle1"/>
          <w:spacing w:val="2"/>
          <w:sz w:val="22"/>
          <w:szCs w:val="22"/>
        </w:rPr>
        <w:t xml:space="preserve">droit de se poser les questions de savoir jusqu'à quel </w:t>
      </w:r>
      <w:r w:rsidRPr="008B1FDB">
        <w:rPr>
          <w:rStyle w:val="CharacterStyle1"/>
          <w:spacing w:val="-4"/>
          <w:sz w:val="22"/>
          <w:szCs w:val="22"/>
        </w:rPr>
        <w:t xml:space="preserve">âge et pour qui ? À Montréal, au McGill Reproductive </w:t>
      </w:r>
      <w:r w:rsidRPr="008B1FDB">
        <w:rPr>
          <w:rStyle w:val="CharacterStyle1"/>
          <w:spacing w:val="-1"/>
          <w:sz w:val="22"/>
          <w:szCs w:val="22"/>
        </w:rPr>
        <w:t>Center, une femme a été autorisée par l'instance médi</w:t>
      </w:r>
      <w:r w:rsidRPr="008B1FDB">
        <w:rPr>
          <w:rStyle w:val="CharacterStyle1"/>
          <w:spacing w:val="-1"/>
          <w:sz w:val="22"/>
          <w:szCs w:val="22"/>
        </w:rPr>
        <w:softHyphen/>
      </w:r>
      <w:r w:rsidRPr="008B1FDB">
        <w:rPr>
          <w:rStyle w:val="CharacterStyle1"/>
          <w:spacing w:val="2"/>
          <w:sz w:val="22"/>
          <w:szCs w:val="22"/>
        </w:rPr>
        <w:t xml:space="preserve">cale à congeler ses ovocytes pour l'usage futur de sa </w:t>
      </w:r>
      <w:r w:rsidRPr="008B1FDB">
        <w:rPr>
          <w:rStyle w:val="CharacterStyle1"/>
          <w:spacing w:val="3"/>
          <w:sz w:val="22"/>
          <w:szCs w:val="22"/>
        </w:rPr>
        <w:t>fille née avec une maladie génétique qui la rend sté</w:t>
      </w:r>
      <w:r w:rsidRPr="008B1FDB">
        <w:rPr>
          <w:rStyle w:val="CharacterStyle1"/>
          <w:spacing w:val="3"/>
          <w:sz w:val="22"/>
          <w:szCs w:val="22"/>
        </w:rPr>
        <w:softHyphen/>
      </w:r>
      <w:r w:rsidRPr="008B1FDB">
        <w:rPr>
          <w:rStyle w:val="CharacterStyle1"/>
          <w:spacing w:val="-4"/>
          <w:sz w:val="22"/>
          <w:szCs w:val="22"/>
        </w:rPr>
        <w:t xml:space="preserve">rile mais ne l'empêchera pas de porter un enfant. Si cet </w:t>
      </w:r>
      <w:r w:rsidRPr="008B1FDB">
        <w:rPr>
          <w:rStyle w:val="CharacterStyle1"/>
          <w:spacing w:val="-2"/>
          <w:sz w:val="22"/>
          <w:szCs w:val="22"/>
        </w:rPr>
        <w:t xml:space="preserve">enfant naît un jour, il sera tout à la fois la demi-sceur ou </w:t>
      </w:r>
      <w:r w:rsidRPr="008B1FDB">
        <w:rPr>
          <w:rStyle w:val="CharacterStyle1"/>
          <w:spacing w:val="-3"/>
          <w:sz w:val="22"/>
          <w:szCs w:val="22"/>
        </w:rPr>
        <w:t>le demi-frère de sa mère et le fils ou la fille de sa grand-</w:t>
      </w:r>
      <w:r w:rsidRPr="008B1FDB">
        <w:rPr>
          <w:rStyle w:val="CharacterStyle1"/>
          <w:spacing w:val="1"/>
          <w:sz w:val="22"/>
          <w:szCs w:val="22"/>
        </w:rPr>
        <w:t xml:space="preserve">mère ! Ce type de don est mal accepté par la société civile, qui certainement les interdira bientôt. À côté du </w:t>
      </w:r>
      <w:r w:rsidRPr="008B1FDB">
        <w:rPr>
          <w:rStyle w:val="CharacterStyle1"/>
          <w:spacing w:val="-3"/>
          <w:sz w:val="22"/>
          <w:szCs w:val="22"/>
        </w:rPr>
        <w:t>« brouillage » des générations engendré ici, il faut s'in</w:t>
      </w:r>
      <w:r w:rsidRPr="008B1FDB">
        <w:rPr>
          <w:rStyle w:val="CharacterStyle1"/>
          <w:spacing w:val="-3"/>
          <w:sz w:val="22"/>
          <w:szCs w:val="22"/>
        </w:rPr>
        <w:softHyphen/>
      </w:r>
      <w:r w:rsidRPr="008B1FDB">
        <w:rPr>
          <w:rStyle w:val="CharacterStyle1"/>
          <w:spacing w:val="1"/>
          <w:sz w:val="22"/>
          <w:szCs w:val="22"/>
        </w:rPr>
        <w:t xml:space="preserve">terroger sur le bien-fondé de ces dons intrafamiliaux. </w:t>
      </w:r>
      <w:r w:rsidRPr="008B1FDB">
        <w:rPr>
          <w:rStyle w:val="CharacterStyle1"/>
          <w:sz w:val="22"/>
          <w:szCs w:val="22"/>
        </w:rPr>
        <w:t xml:space="preserve">Si les dons au plus proche peuvent conforter l'identité. </w:t>
      </w:r>
      <w:r w:rsidRPr="008B1FDB">
        <w:rPr>
          <w:rStyle w:val="CharacterStyle1"/>
          <w:spacing w:val="-1"/>
          <w:sz w:val="22"/>
          <w:szCs w:val="22"/>
        </w:rPr>
        <w:t xml:space="preserve">la cohésion du groupe des mêmes au niveau de la chair. </w:t>
      </w:r>
      <w:r w:rsidRPr="008B1FDB">
        <w:rPr>
          <w:rStyle w:val="CharacterStyle1"/>
          <w:spacing w:val="2"/>
          <w:sz w:val="22"/>
          <w:szCs w:val="22"/>
        </w:rPr>
        <w:t xml:space="preserve">le principe de l'ordre générationnel ne se laisse pas </w:t>
      </w:r>
      <w:r w:rsidRPr="008B1FDB">
        <w:rPr>
          <w:rStyle w:val="CharacterStyle1"/>
          <w:sz w:val="22"/>
          <w:szCs w:val="22"/>
        </w:rPr>
        <w:t xml:space="preserve">aisément bafouer et continue à être âprement débattu </w:t>
      </w:r>
      <w:r w:rsidRPr="008B1FDB">
        <w:rPr>
          <w:rStyle w:val="CharacterStyle1"/>
          <w:spacing w:val="6"/>
          <w:sz w:val="22"/>
          <w:szCs w:val="22"/>
        </w:rPr>
        <w:t xml:space="preserve">en regard du premier, ce qui explique la variabilité </w:t>
      </w:r>
      <w:r w:rsidRPr="008B1FDB">
        <w:rPr>
          <w:rStyle w:val="CharacterStyle1"/>
          <w:spacing w:val="-1"/>
          <w:sz w:val="22"/>
          <w:szCs w:val="22"/>
        </w:rPr>
        <w:t xml:space="preserve">et l'instabilité dans les législations nationales.  </w:t>
      </w:r>
      <w:r w:rsidRPr="008B1FDB">
        <w:rPr>
          <w:sz w:val="22"/>
          <w:szCs w:val="22"/>
        </w:rPr>
        <w:t xml:space="preserve"> (…)</w:t>
      </w:r>
    </w:p>
    <w:p w:rsidR="008B1FDB" w:rsidRPr="008B1FDB" w:rsidRDefault="008B1FDB" w:rsidP="008B1FDB">
      <w:pPr>
        <w:pStyle w:val="Style1"/>
        <w:kinsoku w:val="0"/>
        <w:autoSpaceDE/>
        <w:autoSpaceDN/>
        <w:spacing w:line="218" w:lineRule="auto"/>
        <w:jc w:val="both"/>
        <w:rPr>
          <w:color w:val="000000"/>
          <w:spacing w:val="1"/>
          <w:sz w:val="22"/>
          <w:szCs w:val="22"/>
        </w:rPr>
      </w:pPr>
      <w:r w:rsidRPr="008B1FDB">
        <w:rPr>
          <w:rStyle w:val="CharacterStyle2"/>
          <w:rFonts w:ascii="Times New Roman" w:eastAsiaTheme="majorEastAsia" w:hAnsi="Times New Roman" w:cs="Times New Roman"/>
          <w:color w:val="000000"/>
          <w:spacing w:val="-2"/>
          <w:sz w:val="22"/>
          <w:szCs w:val="22"/>
        </w:rPr>
        <w:t xml:space="preserve">Dans ces nouvelles parentés, malgré ces manœuvres, </w:t>
      </w:r>
      <w:r w:rsidRPr="008B1FDB">
        <w:rPr>
          <w:rStyle w:val="CharacterStyle2"/>
          <w:rFonts w:ascii="Times New Roman" w:eastAsiaTheme="majorEastAsia" w:hAnsi="Times New Roman" w:cs="Times New Roman"/>
          <w:color w:val="000000"/>
          <w:spacing w:val="-1"/>
          <w:sz w:val="22"/>
          <w:szCs w:val="22"/>
        </w:rPr>
        <w:t>un grand principe est obstinément présent : la prohibi</w:t>
      </w:r>
      <w:r w:rsidRPr="008B1FDB">
        <w:rPr>
          <w:rStyle w:val="CharacterStyle2"/>
          <w:rFonts w:ascii="Times New Roman" w:eastAsiaTheme="majorEastAsia" w:hAnsi="Times New Roman" w:cs="Times New Roman"/>
          <w:color w:val="000000"/>
          <w:spacing w:val="-1"/>
          <w:sz w:val="22"/>
          <w:szCs w:val="22"/>
        </w:rPr>
        <w:softHyphen/>
      </w:r>
      <w:r w:rsidRPr="008B1FDB">
        <w:rPr>
          <w:rStyle w:val="CharacterStyle2"/>
          <w:rFonts w:ascii="Times New Roman" w:eastAsiaTheme="majorEastAsia" w:hAnsi="Times New Roman" w:cs="Times New Roman"/>
          <w:color w:val="000000"/>
          <w:spacing w:val="3"/>
          <w:sz w:val="22"/>
          <w:szCs w:val="22"/>
        </w:rPr>
        <w:t>tion de l'inceste et la loi de l'exogamie qu'elle sous-</w:t>
      </w:r>
      <w:r w:rsidRPr="008B1FDB">
        <w:rPr>
          <w:rStyle w:val="CharacterStyle2"/>
          <w:rFonts w:ascii="Times New Roman" w:eastAsiaTheme="majorEastAsia" w:hAnsi="Times New Roman" w:cs="Times New Roman"/>
          <w:color w:val="000000"/>
          <w:sz w:val="22"/>
          <w:szCs w:val="22"/>
        </w:rPr>
        <w:t xml:space="preserve">tend. L'une et l'autre continuent toujours à s'appliquer. de façon légale ou culturelle. En effet, que ce soit dans les familles recomposées, dans celles qui sont fondées </w:t>
      </w:r>
      <w:r w:rsidRPr="008B1FDB">
        <w:rPr>
          <w:rStyle w:val="CharacterStyle2"/>
          <w:rFonts w:ascii="Times New Roman" w:eastAsiaTheme="majorEastAsia" w:hAnsi="Times New Roman" w:cs="Times New Roman"/>
          <w:color w:val="000000"/>
          <w:spacing w:val="-6"/>
          <w:sz w:val="22"/>
          <w:szCs w:val="22"/>
        </w:rPr>
        <w:t xml:space="preserve">sur l'adoption ou créées par NTR, partout, comme nous </w:t>
      </w:r>
      <w:r w:rsidRPr="008B1FDB">
        <w:rPr>
          <w:rStyle w:val="CharacterStyle2"/>
          <w:rFonts w:ascii="Times New Roman" w:eastAsiaTheme="majorEastAsia" w:hAnsi="Times New Roman" w:cs="Times New Roman"/>
          <w:color w:val="000000"/>
          <w:spacing w:val="-2"/>
          <w:sz w:val="22"/>
          <w:szCs w:val="22"/>
        </w:rPr>
        <w:t xml:space="preserve">l'avons vu, ces principes sont présents, au point qu'on </w:t>
      </w:r>
      <w:r w:rsidRPr="008B1FDB">
        <w:rPr>
          <w:rStyle w:val="CharacterStyle2"/>
          <w:rFonts w:ascii="Times New Roman" w:eastAsiaTheme="majorEastAsia" w:hAnsi="Times New Roman" w:cs="Times New Roman"/>
          <w:color w:val="000000"/>
          <w:spacing w:val="3"/>
          <w:sz w:val="22"/>
          <w:szCs w:val="22"/>
        </w:rPr>
        <w:t xml:space="preserve">assiste à une reviviscence d'un vieux cauchemar qui, de tout temps, a hanté nos sociétés : celui de l'inceste </w:t>
      </w:r>
      <w:r w:rsidRPr="008B1FDB">
        <w:rPr>
          <w:rStyle w:val="CharacterStyle2"/>
          <w:rFonts w:ascii="Times New Roman" w:eastAsiaTheme="majorEastAsia" w:hAnsi="Times New Roman" w:cs="Times New Roman"/>
          <w:color w:val="000000"/>
          <w:spacing w:val="4"/>
          <w:sz w:val="22"/>
          <w:szCs w:val="22"/>
        </w:rPr>
        <w:t xml:space="preserve">« accidentel » dont nous avons tant parlé dans ces </w:t>
      </w:r>
      <w:r w:rsidRPr="008B1FDB">
        <w:rPr>
          <w:rStyle w:val="CharacterStyle2"/>
          <w:rFonts w:ascii="Times New Roman" w:eastAsiaTheme="majorEastAsia" w:hAnsi="Times New Roman" w:cs="Times New Roman"/>
          <w:color w:val="000000"/>
          <w:spacing w:val="3"/>
          <w:sz w:val="22"/>
          <w:szCs w:val="22"/>
        </w:rPr>
        <w:t xml:space="preserve">paragraphes. Pour reprendre ce que l'on a noté dans </w:t>
      </w:r>
      <w:r w:rsidRPr="008B1FDB">
        <w:rPr>
          <w:rStyle w:val="CharacterStyle2"/>
          <w:rFonts w:ascii="Times New Roman" w:eastAsiaTheme="majorEastAsia" w:hAnsi="Times New Roman" w:cs="Times New Roman"/>
          <w:color w:val="000000"/>
          <w:spacing w:val="-1"/>
          <w:sz w:val="22"/>
          <w:szCs w:val="22"/>
        </w:rPr>
        <w:t xml:space="preserve">les premières pages de ce texte, l'inceste joue un rôle structurant dans la constitution du groupe des Mêmes, </w:t>
      </w:r>
      <w:r w:rsidRPr="008B1FDB">
        <w:rPr>
          <w:rStyle w:val="CharacterStyle2"/>
          <w:rFonts w:ascii="Times New Roman" w:eastAsiaTheme="majorEastAsia" w:hAnsi="Times New Roman" w:cs="Times New Roman"/>
          <w:color w:val="000000"/>
          <w:spacing w:val="1"/>
          <w:sz w:val="22"/>
          <w:szCs w:val="22"/>
        </w:rPr>
        <w:t xml:space="preserve">ces Autres qu'on reconnaît comme semblables et que </w:t>
      </w:r>
      <w:r w:rsidRPr="008B1FDB">
        <w:rPr>
          <w:rStyle w:val="CharacterStyle1"/>
          <w:spacing w:val="2"/>
          <w:sz w:val="22"/>
          <w:szCs w:val="22"/>
        </w:rPr>
        <w:t xml:space="preserve">l'on nomme « parents ». On comprend dès lors que cette prohibition, si présente partout, associée certes </w:t>
      </w:r>
      <w:r w:rsidRPr="008B1FDB">
        <w:rPr>
          <w:rStyle w:val="CharacterStyle1"/>
          <w:spacing w:val="-1"/>
          <w:sz w:val="22"/>
          <w:szCs w:val="22"/>
        </w:rPr>
        <w:t>aux transferts de substances — lait, nourriture, gamè</w:t>
      </w:r>
      <w:r w:rsidRPr="008B1FDB">
        <w:rPr>
          <w:rStyle w:val="CharacterStyle1"/>
          <w:spacing w:val="-1"/>
          <w:sz w:val="22"/>
          <w:szCs w:val="22"/>
        </w:rPr>
        <w:softHyphen/>
      </w:r>
      <w:r w:rsidRPr="008B1FDB">
        <w:rPr>
          <w:rStyle w:val="CharacterStyle1"/>
          <w:spacing w:val="-2"/>
          <w:sz w:val="22"/>
          <w:szCs w:val="22"/>
        </w:rPr>
        <w:t xml:space="preserve">tes... —, remette de la naturalité et de la corporéité dans </w:t>
      </w:r>
      <w:r w:rsidRPr="008B1FDB">
        <w:rPr>
          <w:rStyle w:val="CharacterStyle1"/>
          <w:sz w:val="22"/>
          <w:szCs w:val="22"/>
        </w:rPr>
        <w:t xml:space="preserve">ces parentés sans sexualité. </w:t>
      </w:r>
      <w:r w:rsidRPr="008B1FDB">
        <w:rPr>
          <w:sz w:val="22"/>
          <w:szCs w:val="22"/>
        </w:rPr>
        <w:t>(…)</w:t>
      </w:r>
    </w:p>
    <w:p w:rsidR="008B1FDB" w:rsidRPr="008B1FDB" w:rsidRDefault="008B1FDB" w:rsidP="008B1FDB">
      <w:pPr>
        <w:pStyle w:val="Style1"/>
        <w:kinsoku w:val="0"/>
        <w:autoSpaceDE/>
        <w:autoSpaceDN/>
        <w:jc w:val="both"/>
        <w:rPr>
          <w:rStyle w:val="CharacterStyle1"/>
          <w:spacing w:val="2"/>
          <w:sz w:val="22"/>
          <w:szCs w:val="22"/>
        </w:rPr>
      </w:pPr>
      <w:r w:rsidRPr="008B1FDB">
        <w:rPr>
          <w:rStyle w:val="CharacterStyle1"/>
          <w:spacing w:val="-8"/>
          <w:sz w:val="22"/>
          <w:szCs w:val="22"/>
        </w:rPr>
        <w:t xml:space="preserve">Cette irruption d'acteurs de toutes sortes — coparents. </w:t>
      </w:r>
      <w:r w:rsidRPr="008B1FDB">
        <w:rPr>
          <w:rStyle w:val="CharacterStyle1"/>
          <w:spacing w:val="4"/>
          <w:sz w:val="22"/>
          <w:szCs w:val="22"/>
        </w:rPr>
        <w:t>donneurs, gestatrices, tiers parents sans statut offi</w:t>
      </w:r>
      <w:r w:rsidRPr="008B1FDB">
        <w:rPr>
          <w:rStyle w:val="CharacterStyle1"/>
          <w:spacing w:val="-4"/>
          <w:sz w:val="22"/>
          <w:szCs w:val="22"/>
        </w:rPr>
        <w:t xml:space="preserve">ciel, parents de même sexe — dans la fabrication de la </w:t>
      </w:r>
      <w:r w:rsidRPr="008B1FDB">
        <w:rPr>
          <w:rStyle w:val="CharacterStyle1"/>
          <w:sz w:val="22"/>
          <w:szCs w:val="22"/>
        </w:rPr>
        <w:t>parenté questionne notre principe généalogique clas</w:t>
      </w:r>
      <w:r w:rsidRPr="008B1FDB">
        <w:rPr>
          <w:rStyle w:val="CharacterStyle1"/>
          <w:sz w:val="22"/>
          <w:szCs w:val="22"/>
        </w:rPr>
        <w:softHyphen/>
      </w:r>
      <w:r w:rsidRPr="008B1FDB">
        <w:rPr>
          <w:rStyle w:val="CharacterStyle1"/>
          <w:spacing w:val="3"/>
          <w:sz w:val="22"/>
          <w:szCs w:val="22"/>
        </w:rPr>
        <w:t xml:space="preserve">sique qui pose, voire impose toujours « pas plus de </w:t>
      </w:r>
      <w:r w:rsidRPr="008B1FDB">
        <w:rPr>
          <w:rStyle w:val="CharacterStyle1"/>
          <w:spacing w:val="-1"/>
          <w:sz w:val="22"/>
          <w:szCs w:val="22"/>
        </w:rPr>
        <w:t xml:space="preserve">deux parents de sexe différent ». Mais aujourd'hui ce </w:t>
      </w:r>
      <w:r w:rsidRPr="008B1FDB">
        <w:rPr>
          <w:rStyle w:val="CharacterStyle1"/>
          <w:spacing w:val="-6"/>
          <w:sz w:val="22"/>
          <w:szCs w:val="22"/>
        </w:rPr>
        <w:t xml:space="preserve">modèle est remis en cause par le recours de plus en plus </w:t>
      </w:r>
      <w:r w:rsidRPr="008B1FDB">
        <w:rPr>
          <w:rStyle w:val="CharacterStyle1"/>
          <w:spacing w:val="2"/>
          <w:sz w:val="22"/>
          <w:szCs w:val="22"/>
        </w:rPr>
        <w:t xml:space="preserve">important aux naissances assistées, par l'existence de ces nombreuses familles adoptives, homoparentales </w:t>
      </w:r>
      <w:r w:rsidRPr="008B1FDB">
        <w:rPr>
          <w:rStyle w:val="CharacterStyle1"/>
          <w:spacing w:val="3"/>
          <w:sz w:val="22"/>
          <w:szCs w:val="22"/>
        </w:rPr>
        <w:t xml:space="preserve">ou recomposées et fait que coexiste, du moins dans </w:t>
      </w:r>
      <w:r w:rsidRPr="008B1FDB">
        <w:rPr>
          <w:rStyle w:val="CharacterStyle1"/>
          <w:spacing w:val="2"/>
          <w:sz w:val="22"/>
          <w:szCs w:val="22"/>
        </w:rPr>
        <w:t>ces cas, un double modèle généalogique, l'un généti</w:t>
      </w:r>
      <w:r w:rsidRPr="008B1FDB">
        <w:rPr>
          <w:rStyle w:val="CharacterStyle1"/>
          <w:spacing w:val="2"/>
          <w:sz w:val="22"/>
          <w:szCs w:val="22"/>
        </w:rPr>
        <w:softHyphen/>
      </w:r>
      <w:r w:rsidRPr="008B1FDB">
        <w:rPr>
          <w:rStyle w:val="CharacterStyle1"/>
          <w:spacing w:val="1"/>
          <w:sz w:val="22"/>
          <w:szCs w:val="22"/>
        </w:rPr>
        <w:t xml:space="preserve">que et biologique dans les pays qui autorisent la levée </w:t>
      </w:r>
      <w:r w:rsidRPr="008B1FDB">
        <w:rPr>
          <w:rStyle w:val="CharacterStyle1"/>
          <w:spacing w:val="3"/>
          <w:sz w:val="22"/>
          <w:szCs w:val="22"/>
        </w:rPr>
        <w:t xml:space="preserve">de l'anonymat et l'autre purement social, ce dernier </w:t>
      </w:r>
      <w:r w:rsidRPr="008B1FDB">
        <w:rPr>
          <w:rStyle w:val="CharacterStyle1"/>
          <w:spacing w:val="5"/>
          <w:sz w:val="22"/>
          <w:szCs w:val="22"/>
        </w:rPr>
        <w:t xml:space="preserve">ayant le pas sur le premier. Toutefois, au bout des </w:t>
      </w:r>
      <w:r w:rsidRPr="008B1FDB">
        <w:rPr>
          <w:rStyle w:val="CharacterStyle1"/>
          <w:sz w:val="22"/>
          <w:szCs w:val="22"/>
        </w:rPr>
        <w:t>trois générations nécessaires à l'inscription de la filia</w:t>
      </w:r>
      <w:r w:rsidRPr="008B1FDB">
        <w:rPr>
          <w:rStyle w:val="CharacterStyle1"/>
          <w:sz w:val="22"/>
          <w:szCs w:val="22"/>
        </w:rPr>
        <w:softHyphen/>
        <w:t>tion dans la généalogie, que restera-t-il de ce dédou</w:t>
      </w:r>
      <w:r w:rsidRPr="008B1FDB">
        <w:rPr>
          <w:rStyle w:val="CharacterStyle1"/>
          <w:sz w:val="22"/>
          <w:szCs w:val="22"/>
        </w:rPr>
        <w:softHyphen/>
      </w:r>
      <w:r w:rsidRPr="008B1FDB">
        <w:rPr>
          <w:rStyle w:val="CharacterStyle1"/>
          <w:spacing w:val="-2"/>
          <w:sz w:val="22"/>
          <w:szCs w:val="22"/>
        </w:rPr>
        <w:t xml:space="preserve">blement ? On manque de recul pour répondre à cette </w:t>
      </w:r>
      <w:r w:rsidRPr="008B1FDB">
        <w:rPr>
          <w:rStyle w:val="CharacterStyle1"/>
          <w:spacing w:val="-1"/>
          <w:sz w:val="22"/>
          <w:szCs w:val="22"/>
        </w:rPr>
        <w:t xml:space="preserve">question. Ce qui est certain, c'est que la parenté, elle, </w:t>
      </w:r>
      <w:r w:rsidRPr="008B1FDB">
        <w:rPr>
          <w:rStyle w:val="CharacterStyle1"/>
          <w:sz w:val="22"/>
          <w:szCs w:val="22"/>
        </w:rPr>
        <w:t>demeurera.</w:t>
      </w:r>
    </w:p>
    <w:p w:rsidR="008B1FDB" w:rsidRDefault="008B1FDB" w:rsidP="005F742D">
      <w:r>
        <w:t xml:space="preserve"> </w:t>
      </w:r>
      <w:r w:rsidRPr="00AC5150">
        <w:rPr>
          <w:rStyle w:val="CharacterStyle1"/>
          <w:rFonts w:ascii="Times New Roman" w:hAnsi="Times New Roman" w:cs="Times New Roman"/>
          <w:i/>
          <w:w w:val="110"/>
        </w:rPr>
        <w:t>(Ch. Collard – F. Zonabend : «  La parenté » - PU.F. – 2015)</w:t>
      </w:r>
    </w:p>
    <w:p w:rsidR="008B1FDB" w:rsidRPr="008B1FDB" w:rsidRDefault="008B1FDB" w:rsidP="008B1FDB">
      <w:pPr>
        <w:pStyle w:val="Sansinterligne"/>
        <w:rPr>
          <w:rFonts w:ascii="Times New Roman" w:hAnsi="Times New Roman"/>
          <w:b/>
        </w:rPr>
      </w:pPr>
      <w:r>
        <w:rPr>
          <w:rFonts w:ascii="Times New Roman" w:hAnsi="Times New Roman"/>
          <w:b/>
        </w:rPr>
        <w:t xml:space="preserve">Document </w:t>
      </w:r>
      <w:r w:rsidR="00B217AC">
        <w:rPr>
          <w:rFonts w:ascii="Times New Roman" w:hAnsi="Times New Roman"/>
          <w:b/>
        </w:rPr>
        <w:t>17</w:t>
      </w:r>
    </w:p>
    <w:p w:rsidR="008B1FDB" w:rsidRPr="00343114" w:rsidRDefault="008B1FDB" w:rsidP="00343114">
      <w:pPr>
        <w:spacing w:after="0"/>
        <w:jc w:val="both"/>
        <w:rPr>
          <w:rStyle w:val="Emphaseple"/>
          <w:rFonts w:ascii="Times New Roman" w:hAnsi="Times New Roman" w:cs="Times New Roman"/>
          <w:i w:val="0"/>
          <w:color w:val="auto"/>
        </w:rPr>
      </w:pPr>
      <w:r w:rsidRPr="00343114">
        <w:rPr>
          <w:rStyle w:val="Emphaseple"/>
          <w:rFonts w:ascii="Times New Roman" w:hAnsi="Times New Roman" w:cs="Times New Roman"/>
          <w:i w:val="0"/>
          <w:color w:val="auto"/>
        </w:rPr>
        <w:t>Les nouveaux modes de reproduction posent la question de la conception de l'humain et de la filiation. La contribution scientifique des ethnologues au débat sur les nouveaux modes de reproduction ne peut s'opérer que dans « la stricte mesure où le savoir sur la parenté et les filiations comporté des impli</w:t>
      </w:r>
      <w:r w:rsidRPr="00343114">
        <w:rPr>
          <w:rStyle w:val="Emphaseple"/>
          <w:rFonts w:ascii="Times New Roman" w:hAnsi="Times New Roman" w:cs="Times New Roman"/>
          <w:i w:val="0"/>
          <w:color w:val="auto"/>
        </w:rPr>
        <w:softHyphen/>
        <w:t>cations générales, quant aux contraintes organisationnelles et aux mécanismes symboliques » (Menget, 1989b, 124). Les</w:t>
      </w:r>
    </w:p>
    <w:p w:rsidR="008B1FDB" w:rsidRPr="008B1FDB" w:rsidRDefault="008B1FDB" w:rsidP="00343114">
      <w:pPr>
        <w:spacing w:after="0"/>
        <w:jc w:val="both"/>
        <w:rPr>
          <w:rStyle w:val="Emphaseple"/>
          <w:rFonts w:ascii="Times New Roman" w:hAnsi="Times New Roman" w:cs="Times New Roman"/>
          <w:i w:val="0"/>
          <w:color w:val="auto"/>
        </w:rPr>
      </w:pPr>
      <w:r w:rsidRPr="00343114">
        <w:rPr>
          <w:rStyle w:val="Emphaseple"/>
          <w:rFonts w:ascii="Times New Roman" w:hAnsi="Times New Roman" w:cs="Times New Roman"/>
          <w:i w:val="0"/>
          <w:color w:val="auto"/>
        </w:rPr>
        <w:t>combinaisons possibles de la filiation sont en nombre fini et dans toutes les sociétés humaines la filiation (et les liens de solidarité et d'affection qui en découlent) ne dérive jamais simplement de l'engendrement. Où se trouve en effet la « vraie » filiation</w:t>
      </w:r>
      <w:r w:rsidRPr="008B1FDB">
        <w:rPr>
          <w:rStyle w:val="Emphaseple"/>
          <w:rFonts w:ascii="Times New Roman" w:hAnsi="Times New Roman" w:cs="Times New Roman"/>
          <w:i w:val="0"/>
          <w:color w:val="auto"/>
        </w:rPr>
        <w:t xml:space="preserve"> biologique dans certains cas ? L'ovule, le matériel génétique, de l'une est-il plus « vrai » que l'utérus de celle qui porte l'enfant et le mène au terme de l'accouche</w:t>
      </w:r>
      <w:r w:rsidRPr="008B1FDB">
        <w:rPr>
          <w:rStyle w:val="Emphaseple"/>
          <w:rFonts w:ascii="Times New Roman" w:hAnsi="Times New Roman" w:cs="Times New Roman"/>
          <w:i w:val="0"/>
          <w:color w:val="auto"/>
        </w:rPr>
        <w:softHyphen/>
        <w:t>ment? «La partition des faits entre le licite et l'illicite, le nor</w:t>
      </w:r>
      <w:r w:rsidRPr="008B1FDB">
        <w:rPr>
          <w:rStyle w:val="Emphaseple"/>
          <w:rFonts w:ascii="Times New Roman" w:hAnsi="Times New Roman" w:cs="Times New Roman"/>
          <w:i w:val="0"/>
          <w:color w:val="auto"/>
        </w:rPr>
        <w:softHyphen/>
        <w:t>mal et l'anormal, le naturel et l'artificiel [...] est toujours affaire de convention sociale » (Héritier, 1985, 6). L'étude des systèmes de parenté montre que les sociétés consacrent la pri</w:t>
      </w:r>
      <w:r w:rsidRPr="008B1FDB">
        <w:rPr>
          <w:rStyle w:val="Emphaseple"/>
          <w:rFonts w:ascii="Times New Roman" w:hAnsi="Times New Roman" w:cs="Times New Roman"/>
          <w:i w:val="0"/>
          <w:color w:val="auto"/>
        </w:rPr>
        <w:softHyphen/>
        <w:t>mauté de la convention juridique sur le biologique. L'institu</w:t>
      </w:r>
      <w:r w:rsidRPr="008B1FDB">
        <w:rPr>
          <w:rStyle w:val="Emphaseple"/>
          <w:rFonts w:ascii="Times New Roman" w:hAnsi="Times New Roman" w:cs="Times New Roman"/>
          <w:i w:val="0"/>
          <w:color w:val="auto"/>
        </w:rPr>
        <w:softHyphen/>
        <w:t>tion de l'adoption témoigne du fait que la filiation est purement conventionnelle. Il est d'ailleurs révélateur que la plupart des systèmes sociaux (y compris le Code civil fran</w:t>
      </w:r>
      <w:r w:rsidRPr="008B1FDB">
        <w:rPr>
          <w:rStyle w:val="Emphaseple"/>
          <w:rFonts w:ascii="Times New Roman" w:hAnsi="Times New Roman" w:cs="Times New Roman"/>
          <w:i w:val="0"/>
          <w:color w:val="auto"/>
        </w:rPr>
        <w:softHyphen/>
        <w:t>çais) placent un interdit d'inceste entre adoptés et adoptants. Le cas des enfants dits « naturels » ou « illégitimes » montre d'ailleurs que l'on peut réfuter juridiquement les liens du sang. (…) L'expansion des nouveaux modes de reproduction, basée sur le désir que l'enfant ait un lien génétique avec au moins l'un des deux parents, traduit une certaine revalorisation du rapport biologique en tant que constituant du lien social en Occident. Le phénomène n'est pas nouveau. Dans son histoire des définitions successives de la parenté, Schneider (1984) a démontré que les sociétés occidentales adhèrent à un bio</w:t>
      </w:r>
      <w:r w:rsidRPr="008B1FDB">
        <w:rPr>
          <w:rStyle w:val="Emphaseple"/>
          <w:rFonts w:ascii="Times New Roman" w:hAnsi="Times New Roman" w:cs="Times New Roman"/>
          <w:i w:val="0"/>
          <w:color w:val="auto"/>
        </w:rPr>
        <w:softHyphen/>
        <w:t>logisme spontané en vertu duquel les liens du sang justifient les sentiments, les obligations et les attentes entre parents et enfants. Cette référence à la biologie apparaît dans l'em</w:t>
      </w:r>
      <w:r w:rsidRPr="008B1FDB">
        <w:rPr>
          <w:rStyle w:val="Emphaseple"/>
          <w:rFonts w:ascii="Times New Roman" w:hAnsi="Times New Roman" w:cs="Times New Roman"/>
          <w:i w:val="0"/>
          <w:color w:val="auto"/>
        </w:rPr>
        <w:softHyphen/>
        <w:t>ploi des termes « réels » ou « vrais » à propos des parents biologiques. (…) La revalorisation du lien biologique apparaît en France à travers la loi de 1972 et la vérification légale de la paternité par l'examen des sangs. On peut ainsi passer de la vérité sociologique (la paternité « vraisemblable ») à la vérité bio</w:t>
      </w:r>
      <w:r w:rsidRPr="008B1FDB">
        <w:rPr>
          <w:rStyle w:val="Emphaseple"/>
          <w:rFonts w:ascii="Times New Roman" w:hAnsi="Times New Roman" w:cs="Times New Roman"/>
          <w:i w:val="0"/>
          <w:color w:val="auto"/>
        </w:rPr>
        <w:softHyphen/>
        <w:t>logique. Comme le souligne Francis Zimmermann, « en autorisant la contestation d'une filiation légitime sur la base des preuves biologiques », cette loi a introduit une « faille » dans le système juridique français (le Code civil connaît en effet trois types de filiation : légitime, naturelle et adoptive). La coïncidence des « décisions du juge avec la vérité bio</w:t>
      </w:r>
      <w:r w:rsidRPr="008B1FDB">
        <w:rPr>
          <w:rStyle w:val="Emphaseple"/>
          <w:rFonts w:ascii="Times New Roman" w:hAnsi="Times New Roman" w:cs="Times New Roman"/>
          <w:i w:val="0"/>
          <w:color w:val="auto"/>
        </w:rPr>
        <w:softHyphen/>
        <w:t>logique » est un nouveau fait de société qui, depuis plus de vingt ans, fait « sauter en éclats les fictions du droit réel » (1993, 223). Cette coïncidence est par ailleurs ambiguë si l'on pense à la clause de l'anonymat du donneur de sperme.</w:t>
      </w:r>
    </w:p>
    <w:p w:rsidR="008B1FDB" w:rsidRDefault="008B1FDB" w:rsidP="00E534CF">
      <w:pPr>
        <w:pStyle w:val="Sansinterligne"/>
        <w:rPr>
          <w:rFonts w:ascii="Times New Roman" w:hAnsi="Times New Roman"/>
          <w:i/>
          <w:sz w:val="20"/>
          <w:szCs w:val="20"/>
        </w:rPr>
      </w:pPr>
      <w:r w:rsidRPr="00943459">
        <w:rPr>
          <w:rFonts w:ascii="Times New Roman" w:hAnsi="Times New Roman"/>
          <w:i/>
          <w:sz w:val="20"/>
          <w:szCs w:val="20"/>
        </w:rPr>
        <w:t>(Christian Ghassarian : « Introduction à l’analyse de la parenté » - Point Seuil- 1996)</w:t>
      </w:r>
    </w:p>
    <w:p w:rsidR="008B1FDB" w:rsidRDefault="008B1FDB" w:rsidP="00E534CF">
      <w:pPr>
        <w:pStyle w:val="Sansinterligne"/>
        <w:rPr>
          <w:rFonts w:ascii="Times New Roman" w:hAnsi="Times New Roman"/>
          <w:i/>
          <w:sz w:val="20"/>
          <w:szCs w:val="20"/>
        </w:rPr>
      </w:pPr>
    </w:p>
    <w:p w:rsidR="008B1FDB" w:rsidRDefault="008B1FDB" w:rsidP="00E534CF">
      <w:pPr>
        <w:pStyle w:val="Sansinterligne"/>
        <w:rPr>
          <w:rFonts w:ascii="Times New Roman" w:hAnsi="Times New Roman"/>
          <w:i/>
          <w:sz w:val="20"/>
          <w:szCs w:val="20"/>
        </w:rPr>
      </w:pPr>
    </w:p>
    <w:p w:rsidR="008B1FDB" w:rsidRPr="008B1FDB" w:rsidRDefault="008B1FDB" w:rsidP="00E534CF">
      <w:pPr>
        <w:pStyle w:val="Sansinterligne"/>
        <w:rPr>
          <w:rFonts w:ascii="Times New Roman" w:hAnsi="Times New Roman"/>
          <w:b/>
        </w:rPr>
      </w:pPr>
      <w:r>
        <w:rPr>
          <w:rFonts w:ascii="Times New Roman" w:hAnsi="Times New Roman"/>
          <w:b/>
        </w:rPr>
        <w:t xml:space="preserve">Document </w:t>
      </w:r>
      <w:r w:rsidR="00B217AC">
        <w:rPr>
          <w:rFonts w:ascii="Times New Roman" w:hAnsi="Times New Roman"/>
          <w:b/>
        </w:rPr>
        <w:t>18</w:t>
      </w:r>
    </w:p>
    <w:p w:rsidR="008B1FDB" w:rsidRPr="008B1FDB" w:rsidRDefault="008B1FDB" w:rsidP="008B1FDB">
      <w:pPr>
        <w:spacing w:after="0"/>
        <w:jc w:val="both"/>
        <w:rPr>
          <w:rFonts w:ascii="Times New Roman" w:hAnsi="Times New Roman" w:cs="Times New Roman"/>
          <w:bCs/>
          <w:iCs/>
        </w:rPr>
      </w:pPr>
      <w:r w:rsidRPr="008B1FDB">
        <w:rPr>
          <w:rStyle w:val="Emphaseintense"/>
          <w:rFonts w:ascii="Times New Roman" w:hAnsi="Times New Roman" w:cs="Times New Roman"/>
          <w:b w:val="0"/>
          <w:i w:val="0"/>
          <w:color w:val="auto"/>
        </w:rPr>
        <w:t>Si la parenté se fonde sur le fait biologique de la procréation, les relations de parenté sont essentiellement sociales. Le paradoxe de la procréation médicalement assistée est qu'elle est animée par des idéologies contradictoires : tout en renfor</w:t>
      </w:r>
      <w:r w:rsidRPr="008B1FDB">
        <w:rPr>
          <w:rStyle w:val="Emphaseintense"/>
          <w:rFonts w:ascii="Times New Roman" w:hAnsi="Times New Roman" w:cs="Times New Roman"/>
          <w:b w:val="0"/>
          <w:i w:val="0"/>
          <w:color w:val="auto"/>
        </w:rPr>
        <w:softHyphen/>
        <w:t>çant le lien symbolique, elle répond à des demandes moti</w:t>
      </w:r>
      <w:r w:rsidRPr="008B1FDB">
        <w:rPr>
          <w:rStyle w:val="Emphaseintense"/>
          <w:rFonts w:ascii="Times New Roman" w:hAnsi="Times New Roman" w:cs="Times New Roman"/>
          <w:b w:val="0"/>
          <w:i w:val="0"/>
          <w:color w:val="auto"/>
        </w:rPr>
        <w:softHyphen/>
        <w:t xml:space="preserve">vées par une idéologie biologique. La biologisation de la procréation humaine fait toutefois que la filiation est plus que jamais dépendante du lien social. </w:t>
      </w:r>
      <w:r w:rsidRPr="008B1FDB">
        <w:rPr>
          <w:rFonts w:ascii="Times New Roman" w:hAnsi="Times New Roman" w:cs="Times New Roman"/>
        </w:rPr>
        <w:t>(…)</w:t>
      </w:r>
      <w:r w:rsidR="00A5693A">
        <w:rPr>
          <w:rFonts w:ascii="Times New Roman" w:hAnsi="Times New Roman" w:cs="Times New Roman"/>
        </w:rPr>
        <w:t xml:space="preserve"> </w:t>
      </w:r>
      <w:r w:rsidRPr="008B1FDB">
        <w:rPr>
          <w:rStyle w:val="CharacterStyle1"/>
          <w:rFonts w:ascii="Times New Roman" w:hAnsi="Times New Roman" w:cs="Times New Roman"/>
          <w:spacing w:val="-5"/>
          <w:sz w:val="22"/>
          <w:szCs w:val="22"/>
        </w:rPr>
        <w:t>L</w:t>
      </w:r>
      <w:r w:rsidRPr="008B1FDB">
        <w:rPr>
          <w:rStyle w:val="CharacterStyle1"/>
          <w:rFonts w:ascii="Times New Roman" w:hAnsi="Times New Roman" w:cs="Times New Roman"/>
          <w:spacing w:val="-1"/>
          <w:sz w:val="22"/>
          <w:szCs w:val="22"/>
        </w:rPr>
        <w:t xml:space="preserve">'approche anthropologique est plus que </w:t>
      </w:r>
      <w:r w:rsidRPr="008B1FDB">
        <w:rPr>
          <w:rStyle w:val="CharacterStyle1"/>
          <w:rFonts w:ascii="Times New Roman" w:hAnsi="Times New Roman" w:cs="Times New Roman"/>
          <w:spacing w:val="-3"/>
          <w:sz w:val="22"/>
          <w:szCs w:val="22"/>
        </w:rPr>
        <w:t>jamais pertinente pour comprendre les nouvelles questions que pose la biologie au(x) principe(s) de filiation.</w:t>
      </w:r>
    </w:p>
    <w:p w:rsidR="005F742D" w:rsidRPr="005F742D" w:rsidRDefault="008B1FDB" w:rsidP="00E534CF">
      <w:pPr>
        <w:pStyle w:val="Sansinterligne"/>
      </w:pPr>
      <w:r w:rsidRPr="00943459">
        <w:rPr>
          <w:rFonts w:ascii="Times New Roman" w:hAnsi="Times New Roman"/>
          <w:i/>
          <w:sz w:val="20"/>
          <w:szCs w:val="20"/>
        </w:rPr>
        <w:t>(Christian Ghassarian : « Introduction à l’analyse de la parenté » - Point Seuil- 1996)</w:t>
      </w:r>
      <w:r w:rsidR="00906B27">
        <w:rPr>
          <w:noProof/>
        </w:rPr>
        <w:pict>
          <v:shape id="_x0000_s1030" type="#_x0000_t202" style="position:absolute;margin-left:-42.55pt;margin-top:17.3pt;width:3.7pt;height:18.85pt;z-index:251665408;mso-wrap-edited:f;mso-wrap-distance-left:0;mso-wrap-distance-right:0;mso-position-horizontal-relative:text;mso-position-vertical-relative:text" wrapcoords="-62 0 -62 21600 21662 21600 21662 0 -62 0" o:allowincell="f" stroked="f">
            <v:fill opacity="0"/>
            <v:textbox inset="0,0,0,0">
              <w:txbxContent>
                <w:p w:rsidR="008B1FDB" w:rsidRDefault="008B1FDB" w:rsidP="008B1FDB">
                  <w:pPr>
                    <w:pStyle w:val="Style2"/>
                    <w:tabs>
                      <w:tab w:val="right" w:pos="7746"/>
                    </w:tabs>
                    <w:kinsoku w:val="0"/>
                    <w:autoSpaceDE/>
                    <w:autoSpaceDN/>
                    <w:spacing w:line="216" w:lineRule="auto"/>
                    <w:ind w:left="2304"/>
                    <w:rPr>
                      <w:rStyle w:val="CharacterStyle2"/>
                      <w:rFonts w:eastAsiaTheme="majorEastAsia"/>
                      <w:w w:val="110"/>
                      <w:sz w:val="18"/>
                      <w:szCs w:val="18"/>
                    </w:rPr>
                  </w:pPr>
                  <w:r>
                    <w:rPr>
                      <w:rStyle w:val="CharacterStyle2"/>
                      <w:rFonts w:eastAsiaTheme="majorEastAsia"/>
                      <w:w w:val="110"/>
                      <w:sz w:val="18"/>
                      <w:szCs w:val="18"/>
                    </w:rPr>
                    <w:t>92</w:t>
                  </w:r>
                  <w:r>
                    <w:rPr>
                      <w:rStyle w:val="CharacterStyle2"/>
                      <w:rFonts w:eastAsiaTheme="majorEastAsia"/>
                      <w:w w:val="110"/>
                      <w:sz w:val="18"/>
                      <w:szCs w:val="18"/>
                    </w:rPr>
                    <w:tab/>
                    <w:t>93</w:t>
                  </w:r>
                </w:p>
              </w:txbxContent>
            </v:textbox>
            <w10:wrap type="square"/>
          </v:shape>
        </w:pict>
      </w:r>
    </w:p>
    <w:sectPr w:rsidR="005F742D" w:rsidRPr="005F742D" w:rsidSect="00016643">
      <w:type w:val="continuous"/>
      <w:pgSz w:w="11906" w:h="16838"/>
      <w:pgMar w:top="1417" w:right="991" w:bottom="141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777" w:rsidRDefault="005E4777" w:rsidP="00C517FB">
      <w:pPr>
        <w:spacing w:after="0" w:line="240" w:lineRule="auto"/>
      </w:pPr>
      <w:r>
        <w:separator/>
      </w:r>
    </w:p>
  </w:endnote>
  <w:endnote w:type="continuationSeparator" w:id="0">
    <w:p w:rsidR="005E4777" w:rsidRDefault="005E4777" w:rsidP="00C51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159344"/>
      <w:docPartObj>
        <w:docPartGallery w:val="Page Numbers (Bottom of Page)"/>
        <w:docPartUnique/>
      </w:docPartObj>
    </w:sdtPr>
    <w:sdtContent>
      <w:p w:rsidR="00C517FB" w:rsidRDefault="00906B27">
        <w:pPr>
          <w:pStyle w:val="Pieddepage"/>
          <w:jc w:val="center"/>
        </w:pPr>
        <w:fldSimple w:instr=" PAGE   \* MERGEFORMAT ">
          <w:r w:rsidR="005E4777">
            <w:rPr>
              <w:noProof/>
            </w:rPr>
            <w:t>1</w:t>
          </w:r>
        </w:fldSimple>
      </w:p>
    </w:sdtContent>
  </w:sdt>
  <w:p w:rsidR="00C517FB" w:rsidRDefault="00C517F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777" w:rsidRDefault="005E4777" w:rsidP="00C517FB">
      <w:pPr>
        <w:spacing w:after="0" w:line="240" w:lineRule="auto"/>
      </w:pPr>
      <w:r>
        <w:separator/>
      </w:r>
    </w:p>
  </w:footnote>
  <w:footnote w:type="continuationSeparator" w:id="0">
    <w:p w:rsidR="005E4777" w:rsidRDefault="005E4777" w:rsidP="00C517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309F4"/>
    <w:multiLevelType w:val="hybridMultilevel"/>
    <w:tmpl w:val="FFBED3D0"/>
    <w:lvl w:ilvl="0" w:tplc="D39203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0A2C75"/>
    <w:multiLevelType w:val="hybridMultilevel"/>
    <w:tmpl w:val="87F895A0"/>
    <w:lvl w:ilvl="0" w:tplc="C5561C2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F07EC8"/>
    <w:multiLevelType w:val="hybridMultilevel"/>
    <w:tmpl w:val="5AC4A9CC"/>
    <w:lvl w:ilvl="0" w:tplc="061A653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1839773F"/>
    <w:multiLevelType w:val="hybridMultilevel"/>
    <w:tmpl w:val="52AA9BB6"/>
    <w:lvl w:ilvl="0" w:tplc="24C62F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A0E4C6A"/>
    <w:multiLevelType w:val="hybridMultilevel"/>
    <w:tmpl w:val="94FCFB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BC5D61"/>
    <w:multiLevelType w:val="hybridMultilevel"/>
    <w:tmpl w:val="64021748"/>
    <w:lvl w:ilvl="0" w:tplc="17DCD26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26DD14B7"/>
    <w:multiLevelType w:val="hybridMultilevel"/>
    <w:tmpl w:val="A836D1FE"/>
    <w:lvl w:ilvl="0" w:tplc="3B6C241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nsid w:val="27F93EFA"/>
    <w:multiLevelType w:val="hybridMultilevel"/>
    <w:tmpl w:val="CFE4DB14"/>
    <w:lvl w:ilvl="0" w:tplc="7138CB0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31303B8A"/>
    <w:multiLevelType w:val="hybridMultilevel"/>
    <w:tmpl w:val="CEBEEBA0"/>
    <w:lvl w:ilvl="0" w:tplc="423438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6BB1886"/>
    <w:multiLevelType w:val="hybridMultilevel"/>
    <w:tmpl w:val="D07236D4"/>
    <w:lvl w:ilvl="0" w:tplc="CCC8CFE2">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58160DDF"/>
    <w:multiLevelType w:val="hybridMultilevel"/>
    <w:tmpl w:val="4B5ED19E"/>
    <w:lvl w:ilvl="0" w:tplc="F48A0C6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9A615FF"/>
    <w:multiLevelType w:val="hybridMultilevel"/>
    <w:tmpl w:val="2B361790"/>
    <w:lvl w:ilvl="0" w:tplc="6130D7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A2B2402"/>
    <w:multiLevelType w:val="hybridMultilevel"/>
    <w:tmpl w:val="9202C1C4"/>
    <w:lvl w:ilvl="0" w:tplc="7DA806F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7C081112"/>
    <w:multiLevelType w:val="hybridMultilevel"/>
    <w:tmpl w:val="CEBEEBA0"/>
    <w:lvl w:ilvl="0" w:tplc="423438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10"/>
  </w:num>
  <w:num w:numId="5">
    <w:abstractNumId w:val="1"/>
  </w:num>
  <w:num w:numId="6">
    <w:abstractNumId w:val="11"/>
  </w:num>
  <w:num w:numId="7">
    <w:abstractNumId w:val="3"/>
  </w:num>
  <w:num w:numId="8">
    <w:abstractNumId w:val="2"/>
  </w:num>
  <w:num w:numId="9">
    <w:abstractNumId w:val="12"/>
  </w:num>
  <w:num w:numId="10">
    <w:abstractNumId w:val="7"/>
  </w:num>
  <w:num w:numId="11">
    <w:abstractNumId w:val="5"/>
  </w:num>
  <w:num w:numId="12">
    <w:abstractNumId w:val="6"/>
  </w:num>
  <w:num w:numId="13">
    <w:abstractNumId w:val="8"/>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savePreviewPicture/>
  <w:footnotePr>
    <w:footnote w:id="-1"/>
    <w:footnote w:id="0"/>
  </w:footnotePr>
  <w:endnotePr>
    <w:endnote w:id="-1"/>
    <w:endnote w:id="0"/>
  </w:endnotePr>
  <w:compat/>
  <w:rsids>
    <w:rsidRoot w:val="00594FD2"/>
    <w:rsid w:val="00016643"/>
    <w:rsid w:val="001150F0"/>
    <w:rsid w:val="001224D7"/>
    <w:rsid w:val="00124E65"/>
    <w:rsid w:val="001962ED"/>
    <w:rsid w:val="0023417E"/>
    <w:rsid w:val="00263131"/>
    <w:rsid w:val="00281873"/>
    <w:rsid w:val="00343114"/>
    <w:rsid w:val="00441AEB"/>
    <w:rsid w:val="004F2275"/>
    <w:rsid w:val="005123A8"/>
    <w:rsid w:val="00594FD2"/>
    <w:rsid w:val="005E4777"/>
    <w:rsid w:val="005F742D"/>
    <w:rsid w:val="00676C38"/>
    <w:rsid w:val="00687FC3"/>
    <w:rsid w:val="00740E23"/>
    <w:rsid w:val="007D1308"/>
    <w:rsid w:val="00815377"/>
    <w:rsid w:val="00815DB5"/>
    <w:rsid w:val="00832851"/>
    <w:rsid w:val="00852CE1"/>
    <w:rsid w:val="008547A5"/>
    <w:rsid w:val="00865F13"/>
    <w:rsid w:val="008B1FDB"/>
    <w:rsid w:val="008B25F6"/>
    <w:rsid w:val="00906B27"/>
    <w:rsid w:val="00A5693A"/>
    <w:rsid w:val="00A635FF"/>
    <w:rsid w:val="00A70C7E"/>
    <w:rsid w:val="00AB4690"/>
    <w:rsid w:val="00AD7FC9"/>
    <w:rsid w:val="00B2144E"/>
    <w:rsid w:val="00B217AC"/>
    <w:rsid w:val="00B551BE"/>
    <w:rsid w:val="00C21187"/>
    <w:rsid w:val="00C517FB"/>
    <w:rsid w:val="00D1541A"/>
    <w:rsid w:val="00D2150E"/>
    <w:rsid w:val="00D90B5E"/>
    <w:rsid w:val="00DD4B8C"/>
    <w:rsid w:val="00DE1DC0"/>
    <w:rsid w:val="00E534CF"/>
    <w:rsid w:val="00EA01A4"/>
    <w:rsid w:val="00EE00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4E"/>
  </w:style>
  <w:style w:type="paragraph" w:styleId="Titre1">
    <w:name w:val="heading 1"/>
    <w:basedOn w:val="Normal"/>
    <w:next w:val="Normal"/>
    <w:link w:val="Titre1Car"/>
    <w:uiPriority w:val="9"/>
    <w:qFormat/>
    <w:rsid w:val="00815D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635F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94FD2"/>
    <w:pPr>
      <w:ind w:left="720"/>
      <w:contextualSpacing/>
    </w:pPr>
  </w:style>
  <w:style w:type="paragraph" w:styleId="Textedebulles">
    <w:name w:val="Balloon Text"/>
    <w:basedOn w:val="Normal"/>
    <w:link w:val="TextedebullesCar"/>
    <w:uiPriority w:val="99"/>
    <w:semiHidden/>
    <w:unhideWhenUsed/>
    <w:rsid w:val="002818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1873"/>
    <w:rPr>
      <w:rFonts w:ascii="Tahoma" w:hAnsi="Tahoma" w:cs="Tahoma"/>
      <w:sz w:val="16"/>
      <w:szCs w:val="16"/>
    </w:rPr>
  </w:style>
  <w:style w:type="character" w:customStyle="1" w:styleId="Titre1Car">
    <w:name w:val="Titre 1 Car"/>
    <w:basedOn w:val="Policepardfaut"/>
    <w:link w:val="Titre1"/>
    <w:uiPriority w:val="9"/>
    <w:rsid w:val="00815DB5"/>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E534CF"/>
    <w:pPr>
      <w:spacing w:after="0" w:line="240" w:lineRule="auto"/>
    </w:pPr>
  </w:style>
  <w:style w:type="paragraph" w:styleId="En-tte">
    <w:name w:val="header"/>
    <w:basedOn w:val="Normal"/>
    <w:link w:val="En-tteCar"/>
    <w:uiPriority w:val="99"/>
    <w:semiHidden/>
    <w:unhideWhenUsed/>
    <w:rsid w:val="00C517F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517FB"/>
  </w:style>
  <w:style w:type="paragraph" w:styleId="Pieddepage">
    <w:name w:val="footer"/>
    <w:basedOn w:val="Normal"/>
    <w:link w:val="PieddepageCar"/>
    <w:uiPriority w:val="99"/>
    <w:unhideWhenUsed/>
    <w:rsid w:val="00C517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17FB"/>
  </w:style>
  <w:style w:type="paragraph" w:customStyle="1" w:styleId="Style4">
    <w:name w:val="Style 4"/>
    <w:basedOn w:val="Normal"/>
    <w:uiPriority w:val="99"/>
    <w:rsid w:val="00740E23"/>
    <w:pPr>
      <w:widowControl w:val="0"/>
      <w:autoSpaceDE w:val="0"/>
      <w:autoSpaceDN w:val="0"/>
      <w:spacing w:before="72" w:after="0" w:line="194" w:lineRule="auto"/>
      <w:ind w:firstLine="432"/>
      <w:jc w:val="both"/>
    </w:pPr>
    <w:rPr>
      <w:rFonts w:ascii="Garamond" w:eastAsia="Times New Roman" w:hAnsi="Garamond" w:cs="Garamond"/>
      <w:sz w:val="24"/>
      <w:szCs w:val="24"/>
      <w:lang w:eastAsia="fr-FR"/>
    </w:rPr>
  </w:style>
  <w:style w:type="paragraph" w:customStyle="1" w:styleId="Style1">
    <w:name w:val="Style 1"/>
    <w:basedOn w:val="Normal"/>
    <w:uiPriority w:val="99"/>
    <w:rsid w:val="00740E23"/>
    <w:pPr>
      <w:widowControl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character" w:customStyle="1" w:styleId="CharacterStyle1">
    <w:name w:val="Character Style 1"/>
    <w:uiPriority w:val="99"/>
    <w:rsid w:val="00740E23"/>
    <w:rPr>
      <w:sz w:val="20"/>
      <w:szCs w:val="20"/>
    </w:rPr>
  </w:style>
  <w:style w:type="character" w:customStyle="1" w:styleId="CharacterStyle2">
    <w:name w:val="Character Style 2"/>
    <w:uiPriority w:val="99"/>
    <w:rsid w:val="00740E23"/>
    <w:rPr>
      <w:rFonts w:ascii="Garamond" w:hAnsi="Garamond" w:cs="Garamond"/>
      <w:sz w:val="24"/>
      <w:szCs w:val="24"/>
    </w:rPr>
  </w:style>
  <w:style w:type="paragraph" w:customStyle="1" w:styleId="Style2">
    <w:name w:val="Style 2"/>
    <w:basedOn w:val="Normal"/>
    <w:uiPriority w:val="99"/>
    <w:rsid w:val="008B1FDB"/>
    <w:pPr>
      <w:widowControl w:val="0"/>
      <w:autoSpaceDE w:val="0"/>
      <w:autoSpaceDN w:val="0"/>
      <w:spacing w:before="288" w:after="108" w:line="240" w:lineRule="auto"/>
      <w:ind w:right="72" w:firstLine="216"/>
      <w:jc w:val="both"/>
    </w:pPr>
    <w:rPr>
      <w:rFonts w:ascii="Garamond" w:eastAsia="Times New Roman" w:hAnsi="Garamond" w:cs="Garamond"/>
      <w:lang w:eastAsia="fr-FR"/>
    </w:rPr>
  </w:style>
  <w:style w:type="character" w:styleId="Emphaseintense">
    <w:name w:val="Intense Emphasis"/>
    <w:basedOn w:val="Policepardfaut"/>
    <w:uiPriority w:val="21"/>
    <w:qFormat/>
    <w:rsid w:val="008B1FDB"/>
    <w:rPr>
      <w:b/>
      <w:bCs/>
      <w:i/>
      <w:iCs/>
      <w:color w:val="4F81BD" w:themeColor="accent1"/>
    </w:rPr>
  </w:style>
  <w:style w:type="character" w:styleId="Emphaseple">
    <w:name w:val="Subtle Emphasis"/>
    <w:basedOn w:val="Policepardfaut"/>
    <w:uiPriority w:val="19"/>
    <w:qFormat/>
    <w:rsid w:val="008B1FDB"/>
    <w:rPr>
      <w:i/>
      <w:iCs/>
      <w:color w:val="808080" w:themeColor="text1" w:themeTint="7F"/>
    </w:rPr>
  </w:style>
  <w:style w:type="character" w:customStyle="1" w:styleId="Titre2Car">
    <w:name w:val="Titre 2 Car"/>
    <w:basedOn w:val="Policepardfaut"/>
    <w:link w:val="Titre2"/>
    <w:uiPriority w:val="9"/>
    <w:rsid w:val="00A635F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A70C7E"/>
    <w:rPr>
      <w:color w:val="0000FF" w:themeColor="hyperlink"/>
      <w:u w:val="single"/>
    </w:rPr>
  </w:style>
  <w:style w:type="table" w:styleId="Grilledutableau">
    <w:name w:val="Table Grid"/>
    <w:basedOn w:val="TableauNormal"/>
    <w:uiPriority w:val="59"/>
    <w:rsid w:val="00A70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5962641">
      <w:bodyDiv w:val="1"/>
      <w:marLeft w:val="0"/>
      <w:marRight w:val="0"/>
      <w:marTop w:val="0"/>
      <w:marBottom w:val="0"/>
      <w:divBdr>
        <w:top w:val="none" w:sz="0" w:space="0" w:color="auto"/>
        <w:left w:val="none" w:sz="0" w:space="0" w:color="auto"/>
        <w:bottom w:val="none" w:sz="0" w:space="0" w:color="auto"/>
        <w:right w:val="none" w:sz="0" w:space="0" w:color="auto"/>
      </w:divBdr>
    </w:div>
    <w:div w:id="108569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legifrance.gouv.fr/jopdf/common/jo_pdf.jsp?numJO=0&amp;dateJO=19870724&amp;numTexte=&amp;pageDebut=08253&amp;pageFin=" TargetMode="External"/><Relationship Id="rId3" Type="http://schemas.openxmlformats.org/officeDocument/2006/relationships/styles" Target="styles.xml"/><Relationship Id="rId21" Type="http://schemas.openxmlformats.org/officeDocument/2006/relationships/hyperlink" Target="http://www.ladocumentationfrancaise.fr/dossiers/d000541-de-Ma-famille-traditionnelle-a-la-famille-relationnelle/questions-a-martine-segal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legifrance.gouv.fr/jopdf/common/jo_pdf.jsp?numJO=0&amp;dateJO=19851226&amp;numTexte=&amp;pageDebut=15111&amp;pageFi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legifrance.gouv.fr/jopdf/common/jo_pdf.jsp?numJO=0&amp;dateJO=20020305&amp;numTexte=3&amp;pageDebut=04161&amp;pageFin=04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legifrance.gouv.fr/jopdf/common/jo_pdf.jsp?numJO=0&amp;dateJO=19750712&amp;numTexte=&amp;pageDebut=07171&amp;pageFin=" TargetMode="External"/><Relationship Id="rId32" Type="http://schemas.openxmlformats.org/officeDocument/2006/relationships/hyperlink" Target="http://www.ladocumentationfrancaise.fr/dossiers/d000541-de-Ma-famille-traditionnelle-a-la-famille-relationnelle/questions-a-martine-segale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legifrance.gouv.fr/jopdf/common/jo_pdf.jsp?numJO=0&amp;dateJO=19660712&amp;numTexte=&amp;pageDebut=05956&amp;pageFin=" TargetMode="External"/><Relationship Id="rId28" Type="http://schemas.openxmlformats.org/officeDocument/2006/relationships/hyperlink" Target="http://legifrance.gouv.fr/jopdf/common/jo_pdf.jsp?numJO=0&amp;dateJO=19991116&amp;numTexte=1&amp;pageDebut=16959&amp;pageFin=16962"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assemblee-nationale.fr/14/dossiers/mariage_personnes_meme_sexe.as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legifrance.gouv.fr/jopdf/common/jo_pdf.jsp?numJO=0&amp;dateJO=19650714&amp;numTexte=&amp;pageDebut=06044&amp;pageFin=" TargetMode="External"/><Relationship Id="rId27" Type="http://schemas.openxmlformats.org/officeDocument/2006/relationships/hyperlink" Target="http://legifrance.gouv.fr/jopdf/common/jo_pdf.jsp?numJO=0&amp;dateJO=19940730&amp;numTexte=&amp;pageDebut=11060&amp;pageFin=19940730" TargetMode="External"/><Relationship Id="rId30" Type="http://schemas.openxmlformats.org/officeDocument/2006/relationships/hyperlink" Target="http://legifrance.gouv.fr/jopdf/common/jo_pdf.jsp?numJO=0&amp;dateJO=20090118&amp;numTexte=1&amp;pageDebut=01062&amp;pageFin=0106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3DCF6-B485-448C-B9E4-31381858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12</Pages>
  <Words>6197</Words>
  <Characters>34086</Characters>
  <Application>Microsoft Office Word</Application>
  <DocSecurity>0</DocSecurity>
  <Lines>284</Lines>
  <Paragraphs>80</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(Questions à Martine Segalen – La documentation française – Mars 2013 - http://w</vt:lpstr>
    </vt:vector>
  </TitlesOfParts>
  <Company/>
  <LinksUpToDate>false</LinksUpToDate>
  <CharactersWithSpaces>40203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 Thierry</dc:creator>
  <cp:lastModifiedBy>Rogel Thierry</cp:lastModifiedBy>
  <cp:revision>23</cp:revision>
  <dcterms:created xsi:type="dcterms:W3CDTF">2015-09-16T15:29:00Z</dcterms:created>
  <dcterms:modified xsi:type="dcterms:W3CDTF">2017-11-06T15:14:00Z</dcterms:modified>
</cp:coreProperties>
</file>