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FD2" w:rsidRPr="00594FD2" w:rsidRDefault="00DD3223" w:rsidP="00594FD2">
      <w:pPr>
        <w:spacing w:after="0"/>
        <w:jc w:val="center"/>
        <w:rPr>
          <w:rFonts w:ascii="Algerian" w:hAnsi="Algerian" w:cs="Times New Roman"/>
          <w:b/>
          <w:sz w:val="32"/>
          <w:szCs w:val="32"/>
        </w:rPr>
      </w:pPr>
      <w:r>
        <w:rPr>
          <w:rFonts w:ascii="Algerian" w:hAnsi="Algerian" w:cs="Times New Roman"/>
          <w:b/>
          <w:sz w:val="32"/>
          <w:szCs w:val="32"/>
        </w:rPr>
        <w:t xml:space="preserve">FAMILLE ET PARENTE </w:t>
      </w:r>
    </w:p>
    <w:p w:rsidR="00DD3223" w:rsidRDefault="00DD3223" w:rsidP="00DD3223">
      <w:pPr>
        <w:pStyle w:val="Paragraphedeliste"/>
        <w:ind w:left="1080"/>
        <w:rPr>
          <w:rFonts w:ascii="Times New Roman" w:hAnsi="Times New Roman" w:cs="Times New Roman"/>
          <w:b/>
        </w:rPr>
      </w:pPr>
    </w:p>
    <w:p w:rsidR="00DD3223" w:rsidRDefault="00DD3223" w:rsidP="00DD3223">
      <w:pPr>
        <w:pStyle w:val="Paragraphedeliste"/>
        <w:ind w:left="1080"/>
        <w:rPr>
          <w:rFonts w:ascii="Times New Roman" w:hAnsi="Times New Roman" w:cs="Times New Roman"/>
          <w:b/>
        </w:rPr>
      </w:pPr>
    </w:p>
    <w:p w:rsidR="00DD3223" w:rsidRDefault="00DD3223" w:rsidP="00DD3223">
      <w:pPr>
        <w:pStyle w:val="Paragraphedeliste"/>
        <w:ind w:left="0"/>
        <w:jc w:val="center"/>
        <w:rPr>
          <w:rFonts w:ascii="Times New Roman" w:hAnsi="Times New Roman" w:cs="Times New Roman"/>
          <w:b/>
          <w:sz w:val="28"/>
          <w:szCs w:val="28"/>
        </w:rPr>
      </w:pPr>
      <w:r>
        <w:rPr>
          <w:rFonts w:ascii="Times New Roman" w:hAnsi="Times New Roman" w:cs="Times New Roman"/>
          <w:b/>
          <w:sz w:val="28"/>
          <w:szCs w:val="28"/>
        </w:rPr>
        <w:t xml:space="preserve">PARTIE IV : REPRESENTATIONS DIVERSES </w:t>
      </w:r>
    </w:p>
    <w:p w:rsidR="00DD3223" w:rsidRDefault="00DD3223" w:rsidP="00DD3223">
      <w:pPr>
        <w:pStyle w:val="Paragraphedeliste"/>
        <w:ind w:left="0"/>
        <w:jc w:val="center"/>
        <w:rPr>
          <w:rFonts w:ascii="Times New Roman" w:hAnsi="Times New Roman" w:cs="Times New Roman"/>
          <w:b/>
          <w:sz w:val="28"/>
          <w:szCs w:val="28"/>
        </w:rPr>
      </w:pPr>
      <w:r>
        <w:rPr>
          <w:rFonts w:ascii="Times New Roman" w:hAnsi="Times New Roman" w:cs="Times New Roman"/>
          <w:b/>
          <w:sz w:val="28"/>
          <w:szCs w:val="28"/>
        </w:rPr>
        <w:t>DE LA FAMILLE DANS L’MAGINAIRE</w:t>
      </w:r>
    </w:p>
    <w:p w:rsidR="00DD3223" w:rsidRDefault="00DD3223" w:rsidP="00DD3223">
      <w:pPr>
        <w:pStyle w:val="Paragraphedeliste"/>
        <w:ind w:left="284"/>
        <w:jc w:val="both"/>
        <w:rPr>
          <w:rFonts w:ascii="Times New Roman" w:hAnsi="Times New Roman" w:cs="Times New Roman"/>
          <w:sz w:val="28"/>
          <w:szCs w:val="28"/>
        </w:rPr>
      </w:pPr>
    </w:p>
    <w:p w:rsidR="00DD3223" w:rsidRDefault="00DD3223" w:rsidP="00DD3223">
      <w:pPr>
        <w:pStyle w:val="Paragraphedeliste"/>
        <w:ind w:left="284"/>
        <w:jc w:val="both"/>
        <w:rPr>
          <w:rFonts w:ascii="Times New Roman" w:hAnsi="Times New Roman" w:cs="Times New Roman"/>
          <w:sz w:val="28"/>
          <w:szCs w:val="28"/>
        </w:rPr>
      </w:pPr>
      <w:r>
        <w:rPr>
          <w:rFonts w:ascii="Times New Roman" w:hAnsi="Times New Roman" w:cs="Times New Roman"/>
          <w:sz w:val="28"/>
          <w:szCs w:val="28"/>
        </w:rPr>
        <w:t>C’est la partie de loin la plus critiquable car la plus imparfaite mais je me suis laissé aller à mon péché mignon. Les sociétés n’existent pas sans représentations d’elles mêmes et l’analyse de ces représentations fait pleinement partie des domaines sociologique et ethnologiques, de l’analyse des mythes à celle des récits destinés à la consommation de masse (BD, comics, séries TV,…). Les références sont innombrables : Lévi Strauss, Dumézil, Régis Boyer,… pour les mythes. Kapferer, Bronner,etc… pour les rumeurs et légendes urbaines. Edgar Morin pour le cinéma. Ce dossier est donc forcément incomplet et ma compétence forcément limitée (notamment sur la mythologie comparée) mis je vérifie tout de même mes ifnos.</w:t>
      </w:r>
    </w:p>
    <w:p w:rsidR="00DD3223" w:rsidRDefault="00DD3223" w:rsidP="00DD3223">
      <w:pPr>
        <w:pStyle w:val="Paragraphedeliste"/>
        <w:ind w:left="284"/>
        <w:rPr>
          <w:rFonts w:ascii="Times New Roman" w:hAnsi="Times New Roman" w:cs="Times New Roman"/>
          <w:sz w:val="28"/>
          <w:szCs w:val="28"/>
        </w:rPr>
      </w:pPr>
    </w:p>
    <w:p w:rsidR="00DD3223" w:rsidRPr="00DD3223" w:rsidRDefault="00DD3223" w:rsidP="00DD3223">
      <w:pPr>
        <w:pStyle w:val="Paragraphedeliste"/>
        <w:ind w:left="0"/>
        <w:jc w:val="center"/>
        <w:rPr>
          <w:rFonts w:ascii="Times New Roman" w:hAnsi="Times New Roman" w:cs="Times New Roman"/>
          <w:b/>
          <w:sz w:val="28"/>
          <w:szCs w:val="28"/>
        </w:rPr>
      </w:pPr>
      <w:r>
        <w:rPr>
          <w:rFonts w:ascii="Times New Roman" w:hAnsi="Times New Roman" w:cs="Times New Roman"/>
          <w:b/>
          <w:sz w:val="28"/>
          <w:szCs w:val="28"/>
        </w:rPr>
        <w:t>PRESENTATION DU DOSSIER</w:t>
      </w:r>
    </w:p>
    <w:p w:rsidR="00DD3223" w:rsidRDefault="00DD3223" w:rsidP="00DD3223">
      <w:pPr>
        <w:pStyle w:val="Paragraphedeliste"/>
        <w:numPr>
          <w:ilvl w:val="0"/>
          <w:numId w:val="14"/>
        </w:numPr>
        <w:spacing w:after="0"/>
        <w:rPr>
          <w:rFonts w:ascii="Times New Roman" w:hAnsi="Times New Roman" w:cs="Times New Roman"/>
          <w:b/>
        </w:rPr>
      </w:pPr>
      <w:r>
        <w:rPr>
          <w:rFonts w:ascii="Times New Roman" w:hAnsi="Times New Roman" w:cs="Times New Roman"/>
          <w:b/>
        </w:rPr>
        <w:t>L’INCESTE DANS LES MYTHOLOGIES ET DANS LA CULTURE POPULAIRE</w:t>
      </w:r>
    </w:p>
    <w:p w:rsidR="00DD3223" w:rsidRDefault="00DD3223" w:rsidP="00DD3223">
      <w:pPr>
        <w:ind w:left="360" w:firstLine="348"/>
        <w:jc w:val="both"/>
        <w:rPr>
          <w:rFonts w:ascii="Times New Roman" w:hAnsi="Times New Roman" w:cs="Times New Roman"/>
        </w:rPr>
      </w:pPr>
      <w:r>
        <w:rPr>
          <w:rFonts w:ascii="Times New Roman" w:hAnsi="Times New Roman" w:cs="Times New Roman"/>
        </w:rPr>
        <w:t>Godelier indique que chez les égyptiens « antiques » et chez les mazdéens, le mariage frère / sœur était valorisé parceque reproduisant le mariage des divinités. Il en est effectivement plusieurs exemples dont Isis et Osiris (document 1) et Freyr et Freyja dans la mythologie scandinave (document2). On va d’ailleurs retrouver des exemples dans la culture populaire contemporaine. Par exemple dans « games of thrones » où l’on met e scène les amours de Jaime Lannister avec sa sœur jumelle Cersei (document 3). De même, dans « Blanche neige et le chasseur » la très forte proximité entre la reine et son frère suggère un même type d’attirance. Qu’une telle allusion soit envisageable est fort significative</w:t>
      </w:r>
    </w:p>
    <w:p w:rsidR="00DD3223" w:rsidRDefault="00DD3223" w:rsidP="00DD3223">
      <w:pPr>
        <w:pStyle w:val="Paragraphedeliste"/>
        <w:numPr>
          <w:ilvl w:val="0"/>
          <w:numId w:val="14"/>
        </w:numPr>
        <w:spacing w:after="0"/>
        <w:rPr>
          <w:rFonts w:ascii="Times New Roman" w:hAnsi="Times New Roman" w:cs="Times New Roman"/>
          <w:b/>
        </w:rPr>
      </w:pPr>
      <w:r>
        <w:rPr>
          <w:rFonts w:ascii="Times New Roman" w:hAnsi="Times New Roman" w:cs="Times New Roman"/>
          <w:b/>
        </w:rPr>
        <w:t>LITTERATURE MEDIEVALE : LA RELATION AVUNCULAIRE ET LE FOSTERAGE</w:t>
      </w:r>
    </w:p>
    <w:p w:rsidR="00DD3223" w:rsidRDefault="00DD3223" w:rsidP="00DD3223">
      <w:pPr>
        <w:spacing w:after="0"/>
        <w:ind w:left="360"/>
        <w:rPr>
          <w:rFonts w:ascii="Times New Roman" w:hAnsi="Times New Roman" w:cs="Times New Roman"/>
        </w:rPr>
      </w:pPr>
      <w:r>
        <w:rPr>
          <w:rFonts w:ascii="Times New Roman" w:hAnsi="Times New Roman" w:cs="Times New Roman"/>
        </w:rPr>
        <w:t>Le document 4 présente la notion de fosterage. Les documents 5 à 8 montrent l’importance de la relation avunculaire dans la littérature médiévale. Sns surprise on en retrouve des traces chez Tolkien (document 12)</w:t>
      </w:r>
    </w:p>
    <w:p w:rsidR="00DD3223" w:rsidRDefault="00DD3223" w:rsidP="00DD3223">
      <w:pPr>
        <w:spacing w:after="0"/>
        <w:ind w:left="360"/>
        <w:rPr>
          <w:rFonts w:ascii="Times New Roman" w:hAnsi="Times New Roman" w:cs="Times New Roman"/>
        </w:rPr>
      </w:pPr>
      <w:r>
        <w:rPr>
          <w:rFonts w:ascii="Times New Roman" w:hAnsi="Times New Roman" w:cs="Times New Roman"/>
        </w:rPr>
        <w:t>Le document 9 fait une rapide référence aux contes</w:t>
      </w:r>
    </w:p>
    <w:p w:rsidR="00DD3223" w:rsidRDefault="00DD3223" w:rsidP="00DD3223">
      <w:pPr>
        <w:pStyle w:val="Paragraphedeliste"/>
        <w:ind w:left="1080"/>
        <w:rPr>
          <w:rFonts w:ascii="Times New Roman" w:hAnsi="Times New Roman" w:cs="Times New Roman"/>
          <w:b/>
        </w:rPr>
      </w:pPr>
    </w:p>
    <w:p w:rsidR="00DD3223" w:rsidRDefault="00DD3223" w:rsidP="00DD3223">
      <w:pPr>
        <w:pStyle w:val="Paragraphedeliste"/>
        <w:numPr>
          <w:ilvl w:val="0"/>
          <w:numId w:val="14"/>
        </w:numPr>
        <w:rPr>
          <w:rFonts w:ascii="Times New Roman" w:hAnsi="Times New Roman" w:cs="Times New Roman"/>
          <w:b/>
        </w:rPr>
      </w:pPr>
      <w:r>
        <w:rPr>
          <w:rFonts w:ascii="Times New Roman" w:hAnsi="Times New Roman" w:cs="Times New Roman"/>
          <w:b/>
        </w:rPr>
        <w:t>REPRESENTATIONS DE LA FAMILLE DANS LA LITTERATURE POPULAIRE</w:t>
      </w:r>
    </w:p>
    <w:p w:rsidR="00DD3223" w:rsidRDefault="00DD3223" w:rsidP="00DD3223">
      <w:pPr>
        <w:pStyle w:val="Paragraphedeliste"/>
        <w:numPr>
          <w:ilvl w:val="0"/>
          <w:numId w:val="15"/>
        </w:numPr>
        <w:spacing w:after="0"/>
        <w:ind w:left="426"/>
        <w:rPr>
          <w:rFonts w:ascii="Times New Roman" w:hAnsi="Times New Roman" w:cs="Times New Roman"/>
          <w:b/>
        </w:rPr>
      </w:pPr>
      <w:r>
        <w:rPr>
          <w:rFonts w:ascii="Times New Roman" w:hAnsi="Times New Roman" w:cs="Times New Roman"/>
          <w:b/>
        </w:rPr>
        <w:t>Prédominance de l’orphelin dans la littérature du 19</w:t>
      </w:r>
      <w:r>
        <w:rPr>
          <w:rFonts w:ascii="Times New Roman" w:hAnsi="Times New Roman" w:cs="Times New Roman"/>
          <w:b/>
          <w:vertAlign w:val="superscript"/>
        </w:rPr>
        <w:t>ème</w:t>
      </w:r>
      <w:r>
        <w:rPr>
          <w:rFonts w:ascii="Times New Roman" w:hAnsi="Times New Roman" w:cs="Times New Roman"/>
          <w:b/>
        </w:rPr>
        <w:t xml:space="preserve"> siècle</w:t>
      </w:r>
    </w:p>
    <w:p w:rsidR="00DD3223" w:rsidRDefault="00DD3223" w:rsidP="00DD3223">
      <w:pPr>
        <w:ind w:left="66"/>
        <w:rPr>
          <w:rFonts w:ascii="Times New Roman" w:hAnsi="Times New Roman" w:cs="Times New Roman"/>
        </w:rPr>
      </w:pPr>
      <w:r>
        <w:rPr>
          <w:rFonts w:ascii="Times New Roman" w:hAnsi="Times New Roman" w:cs="Times New Roman"/>
        </w:rPr>
        <w:t>L’orphelin est extrêmement présent dans ce type de littérature (tom sawyer, Oliver Twist,…), ce qu’on retrouvera dans les comics (documents 10 et 11)</w:t>
      </w:r>
    </w:p>
    <w:p w:rsidR="00DD3223" w:rsidRDefault="00DD3223" w:rsidP="00DD3223">
      <w:pPr>
        <w:pStyle w:val="Paragraphedeliste"/>
        <w:numPr>
          <w:ilvl w:val="0"/>
          <w:numId w:val="15"/>
        </w:numPr>
        <w:spacing w:after="0"/>
        <w:ind w:left="426"/>
        <w:rPr>
          <w:rFonts w:ascii="Times New Roman" w:hAnsi="Times New Roman" w:cs="Times New Roman"/>
          <w:b/>
        </w:rPr>
      </w:pPr>
      <w:r>
        <w:rPr>
          <w:rFonts w:ascii="Times New Roman" w:hAnsi="Times New Roman" w:cs="Times New Roman"/>
          <w:b/>
        </w:rPr>
        <w:t>Les comics</w:t>
      </w:r>
    </w:p>
    <w:p w:rsidR="00DD3223" w:rsidRDefault="00DD3223" w:rsidP="00DD3223">
      <w:pPr>
        <w:spacing w:after="0"/>
        <w:ind w:left="66"/>
        <w:rPr>
          <w:rFonts w:ascii="Times New Roman" w:hAnsi="Times New Roman" w:cs="Times New Roman"/>
        </w:rPr>
      </w:pPr>
      <w:r>
        <w:rPr>
          <w:rFonts w:ascii="Times New Roman" w:hAnsi="Times New Roman" w:cs="Times New Roman"/>
        </w:rPr>
        <w:t>Les « quatre  fantastiques » constituent une des rares représentations d’une famille normale dan le monde des super héros</w:t>
      </w:r>
    </w:p>
    <w:p w:rsidR="00DD3223" w:rsidRDefault="00DD3223" w:rsidP="00DD3223">
      <w:pPr>
        <w:spacing w:after="0"/>
        <w:ind w:left="66"/>
        <w:rPr>
          <w:rFonts w:ascii="Times New Roman" w:hAnsi="Times New Roman" w:cs="Times New Roman"/>
        </w:rPr>
      </w:pPr>
      <w:r>
        <w:rPr>
          <w:rFonts w:ascii="Times New Roman" w:hAnsi="Times New Roman" w:cs="Times New Roman"/>
        </w:rPr>
        <w:lastRenderedPageBreak/>
        <w:t>Presque tous les super héros sont orphelins. Spider-man est un ideal-type : orphelin de père,d e mère, d’oncle, il est éduqué par sa tante (documents 14 et 15)</w:t>
      </w:r>
    </w:p>
    <w:p w:rsidR="00DD3223" w:rsidRDefault="00DD3223" w:rsidP="00DD3223">
      <w:pPr>
        <w:spacing w:after="0"/>
        <w:ind w:left="66"/>
        <w:rPr>
          <w:rFonts w:ascii="Times New Roman" w:hAnsi="Times New Roman" w:cs="Times New Roman"/>
        </w:rPr>
      </w:pPr>
      <w:r>
        <w:rPr>
          <w:rFonts w:ascii="Times New Roman" w:hAnsi="Times New Roman" w:cs="Times New Roman"/>
        </w:rPr>
        <w:t>Certains y  trouvent même des traces de fosterage dans la présence du kick-side » (l’acolyte) (mais on eut aussi y voir un descendant de sancho pansa, autre célèbre acolyte)</w:t>
      </w:r>
    </w:p>
    <w:p w:rsidR="00DD3223" w:rsidRDefault="00DD3223" w:rsidP="00DD3223">
      <w:pPr>
        <w:spacing w:after="0"/>
        <w:ind w:left="66"/>
        <w:rPr>
          <w:rFonts w:ascii="Times New Roman" w:hAnsi="Times New Roman" w:cs="Times New Roman"/>
        </w:rPr>
      </w:pPr>
    </w:p>
    <w:p w:rsidR="00DD3223" w:rsidRDefault="00DD3223" w:rsidP="00DD3223">
      <w:pPr>
        <w:pStyle w:val="Paragraphedeliste"/>
        <w:numPr>
          <w:ilvl w:val="0"/>
          <w:numId w:val="15"/>
        </w:numPr>
        <w:spacing w:after="0"/>
        <w:ind w:left="426"/>
        <w:rPr>
          <w:rFonts w:ascii="Times New Roman" w:hAnsi="Times New Roman" w:cs="Times New Roman"/>
          <w:b/>
        </w:rPr>
      </w:pPr>
      <w:r>
        <w:rPr>
          <w:rFonts w:ascii="Times New Roman" w:hAnsi="Times New Roman" w:cs="Times New Roman"/>
          <w:b/>
        </w:rPr>
        <w:t>Les autres BD  : trois modes de représentation de la famille</w:t>
      </w:r>
    </w:p>
    <w:p w:rsidR="00DD3223" w:rsidRDefault="00DD3223" w:rsidP="00DD3223">
      <w:pPr>
        <w:spacing w:after="0"/>
        <w:ind w:left="66"/>
        <w:rPr>
          <w:rFonts w:ascii="Times New Roman" w:hAnsi="Times New Roman" w:cs="Times New Roman"/>
        </w:rPr>
      </w:pPr>
      <w:r>
        <w:rPr>
          <w:rFonts w:ascii="Times New Roman" w:hAnsi="Times New Roman" w:cs="Times New Roman"/>
        </w:rPr>
        <w:t xml:space="preserve">La BD a toujours eu, jusqu’aux années 1960-70, des problèmes ou aborder la question de la sexualité. Trois solutions ont émergé : </w:t>
      </w:r>
    </w:p>
    <w:p w:rsidR="00DD3223" w:rsidRDefault="00DD3223" w:rsidP="00DD3223">
      <w:pPr>
        <w:spacing w:after="0"/>
        <w:ind w:left="66"/>
        <w:rPr>
          <w:rFonts w:ascii="Times New Roman" w:hAnsi="Times New Roman" w:cs="Times New Roman"/>
        </w:rPr>
      </w:pPr>
      <w:r>
        <w:rPr>
          <w:rFonts w:ascii="Times New Roman" w:hAnsi="Times New Roman" w:cs="Times New Roman"/>
        </w:rPr>
        <w:t>+ La famille est au centre du récit : Boule et Bill, Cédric, Jo et Zette,.. (documents 17 à 19)</w:t>
      </w:r>
    </w:p>
    <w:p w:rsidR="00DD3223" w:rsidRDefault="00DD3223" w:rsidP="00DD3223">
      <w:pPr>
        <w:spacing w:after="0"/>
        <w:ind w:left="66"/>
        <w:rPr>
          <w:rFonts w:ascii="Times New Roman" w:hAnsi="Times New Roman" w:cs="Times New Roman"/>
        </w:rPr>
      </w:pPr>
      <w:r>
        <w:rPr>
          <w:rFonts w:ascii="Times New Roman" w:hAnsi="Times New Roman" w:cs="Times New Roman"/>
        </w:rPr>
        <w:t>+ L’absence de famille et de sexualité (et une quasi absence de femmes) : Tintin (document 20)</w:t>
      </w:r>
    </w:p>
    <w:p w:rsidR="00DD3223" w:rsidRDefault="00DD3223" w:rsidP="00DD3223">
      <w:pPr>
        <w:spacing w:after="0"/>
        <w:rPr>
          <w:rFonts w:ascii="Times New Roman" w:hAnsi="Times New Roman" w:cs="Times New Roman"/>
        </w:rPr>
      </w:pPr>
      <w:r>
        <w:rPr>
          <w:rFonts w:ascii="Times New Roman" w:hAnsi="Times New Roman" w:cs="Times New Roman"/>
        </w:rPr>
        <w:t>+ La famille sans sexualité : l’atome de parenté disneyen : Donald (document 21)</w:t>
      </w:r>
    </w:p>
    <w:p w:rsidR="00DD3223" w:rsidRDefault="00DD3223" w:rsidP="00DD3223">
      <w:pPr>
        <w:pStyle w:val="Paragraphedeliste"/>
        <w:spacing w:after="0"/>
        <w:ind w:left="426"/>
        <w:rPr>
          <w:rFonts w:ascii="Times New Roman" w:hAnsi="Times New Roman" w:cs="Times New Roman"/>
        </w:rPr>
      </w:pPr>
    </w:p>
    <w:p w:rsidR="00D1541A" w:rsidRDefault="00D1541A" w:rsidP="00D2150E">
      <w:pPr>
        <w:pStyle w:val="Paragraphedeliste"/>
        <w:ind w:left="1080"/>
        <w:rPr>
          <w:rFonts w:ascii="Times New Roman" w:hAnsi="Times New Roman" w:cs="Times New Roman"/>
          <w:b/>
        </w:rPr>
      </w:pPr>
    </w:p>
    <w:p w:rsidR="00D1541A" w:rsidRDefault="00DD3223" w:rsidP="00DD3223">
      <w:pPr>
        <w:pStyle w:val="Paragraphedeliste"/>
        <w:ind w:left="0"/>
        <w:jc w:val="center"/>
        <w:rPr>
          <w:rFonts w:ascii="Times New Roman" w:hAnsi="Times New Roman" w:cs="Times New Roman"/>
          <w:b/>
          <w:sz w:val="28"/>
          <w:szCs w:val="28"/>
        </w:rPr>
      </w:pPr>
      <w:r>
        <w:rPr>
          <w:rFonts w:ascii="Times New Roman" w:hAnsi="Times New Roman" w:cs="Times New Roman"/>
          <w:b/>
          <w:sz w:val="28"/>
          <w:szCs w:val="28"/>
        </w:rPr>
        <w:t>DOSSIER DOCUMENTAIRE</w:t>
      </w:r>
    </w:p>
    <w:p w:rsidR="001B38E6" w:rsidRPr="00AD7FC9" w:rsidRDefault="001B38E6" w:rsidP="00D2150E">
      <w:pPr>
        <w:pStyle w:val="Paragraphedeliste"/>
        <w:ind w:left="1080"/>
        <w:rPr>
          <w:rFonts w:ascii="Times New Roman" w:hAnsi="Times New Roman" w:cs="Times New Roman"/>
          <w:b/>
          <w:sz w:val="28"/>
          <w:szCs w:val="28"/>
        </w:rPr>
      </w:pPr>
    </w:p>
    <w:p w:rsidR="00687CD8" w:rsidRDefault="00687CD8" w:rsidP="00687CD8">
      <w:pPr>
        <w:pStyle w:val="Paragraphedeliste"/>
        <w:numPr>
          <w:ilvl w:val="0"/>
          <w:numId w:val="1"/>
        </w:numPr>
        <w:spacing w:after="0"/>
        <w:rPr>
          <w:rFonts w:ascii="Times New Roman" w:hAnsi="Times New Roman" w:cs="Times New Roman"/>
          <w:b/>
        </w:rPr>
      </w:pPr>
      <w:r w:rsidRPr="00D1541A">
        <w:rPr>
          <w:rFonts w:ascii="Times New Roman" w:hAnsi="Times New Roman" w:cs="Times New Roman"/>
          <w:b/>
        </w:rPr>
        <w:t>L’INCESTE DANS LES MYTHOLOGIES ET DANS LA CULTURE POPULAIRE</w:t>
      </w:r>
    </w:p>
    <w:p w:rsidR="00AF5A89" w:rsidRPr="00AF5A89" w:rsidRDefault="00AF5A89" w:rsidP="00AF5A89">
      <w:pPr>
        <w:spacing w:after="0"/>
        <w:ind w:left="360"/>
        <w:rPr>
          <w:rFonts w:ascii="Times New Roman" w:hAnsi="Times New Roman" w:cs="Times New Roman"/>
          <w:b/>
        </w:rPr>
      </w:pPr>
      <w:r>
        <w:rPr>
          <w:rFonts w:ascii="Times New Roman" w:hAnsi="Times New Roman" w:cs="Times New Roman"/>
          <w:b/>
        </w:rPr>
        <w:t>Document 1</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Document 2</w:t>
      </w:r>
    </w:p>
    <w:p w:rsidR="00E97E50" w:rsidRDefault="00E97E50" w:rsidP="00AF5A89">
      <w:pPr>
        <w:spacing w:after="100" w:afterAutospacing="1" w:line="240" w:lineRule="auto"/>
        <w:rPr>
          <w:rFonts w:ascii="Times New Roman" w:eastAsia="Times New Roman" w:hAnsi="Times New Roman" w:cs="Times New Roman"/>
          <w:sz w:val="24"/>
          <w:szCs w:val="24"/>
          <w:lang w:eastAsia="fr-FR"/>
        </w:rPr>
      </w:pPr>
      <w:r>
        <w:rPr>
          <w:noProof/>
          <w:lang w:eastAsia="fr-FR"/>
        </w:rPr>
        <w:drawing>
          <wp:inline distT="0" distB="0" distL="0" distR="0">
            <wp:extent cx="1472433" cy="3052486"/>
            <wp:effectExtent l="19050" t="0" r="0" b="0"/>
            <wp:docPr id="2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 cstate="print"/>
                    <a:srcRect/>
                    <a:stretch>
                      <a:fillRect/>
                    </a:stretch>
                  </pic:blipFill>
                  <pic:spPr bwMode="auto">
                    <a:xfrm>
                      <a:off x="0" y="0"/>
                      <a:ext cx="1469739" cy="3046901"/>
                    </a:xfrm>
                    <a:prstGeom prst="rect">
                      <a:avLst/>
                    </a:prstGeom>
                    <a:noFill/>
                    <a:ln w="9525">
                      <a:noFill/>
                      <a:miter lim="800000"/>
                      <a:headEnd/>
                      <a:tailEnd/>
                    </a:ln>
                  </pic:spPr>
                </pic:pic>
              </a:graphicData>
            </a:graphic>
          </wp:inline>
        </w:drawing>
      </w:r>
      <w:r w:rsidR="00090D74">
        <w:rPr>
          <w:rFonts w:ascii="Times New Roman" w:eastAsia="Times New Roman" w:hAnsi="Times New Roman" w:cs="Times New Roman"/>
          <w:sz w:val="24"/>
          <w:szCs w:val="24"/>
          <w:lang w:eastAsia="fr-FR"/>
        </w:rPr>
        <w:t xml:space="preserve">   </w:t>
      </w:r>
      <w:r w:rsidR="00090D74">
        <w:rPr>
          <w:noProof/>
          <w:lang w:eastAsia="fr-FR"/>
        </w:rPr>
        <w:drawing>
          <wp:inline distT="0" distB="0" distL="0" distR="0">
            <wp:extent cx="3362325" cy="2514600"/>
            <wp:effectExtent l="19050" t="0" r="9525" b="0"/>
            <wp:docPr id="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cstate="print"/>
                    <a:srcRect/>
                    <a:stretch>
                      <a:fillRect/>
                    </a:stretch>
                  </pic:blipFill>
                  <pic:spPr bwMode="auto">
                    <a:xfrm>
                      <a:off x="0" y="0"/>
                      <a:ext cx="3362325" cy="2514600"/>
                    </a:xfrm>
                    <a:prstGeom prst="rect">
                      <a:avLst/>
                    </a:prstGeom>
                    <a:noFill/>
                    <a:ln w="9525">
                      <a:noFill/>
                      <a:miter lim="800000"/>
                      <a:headEnd/>
                      <a:tailEnd/>
                    </a:ln>
                  </pic:spPr>
                </pic:pic>
              </a:graphicData>
            </a:graphic>
          </wp:inline>
        </w:drawing>
      </w:r>
    </w:p>
    <w:p w:rsidR="00AF5A89" w:rsidRDefault="00AF5A89" w:rsidP="00AF5A89">
      <w:pPr>
        <w:spacing w:after="100" w:afterAutospacing="1" w:line="240" w:lineRule="auto"/>
        <w:rPr>
          <w:rFonts w:ascii="Times New Roman" w:eastAsia="Times New Roman" w:hAnsi="Times New Roman" w:cs="Times New Roman"/>
          <w:sz w:val="24"/>
          <w:szCs w:val="24"/>
          <w:lang w:eastAsia="fr-FR"/>
        </w:rPr>
      </w:pPr>
      <w:r>
        <w:rPr>
          <w:rFonts w:ascii="Times New Roman" w:hAnsi="Times New Roman" w:cs="Times New Roman"/>
          <w:b/>
        </w:rPr>
        <w:t>Document 3</w:t>
      </w:r>
    </w:p>
    <w:p w:rsidR="00E97E50" w:rsidRDefault="00E97E50" w:rsidP="00E97E5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hAnsi="Times New Roman" w:cs="Times New Roman"/>
          <w:b/>
          <w:noProof/>
          <w:lang w:eastAsia="fr-FR"/>
        </w:rPr>
        <w:drawing>
          <wp:inline distT="0" distB="0" distL="0" distR="0">
            <wp:extent cx="3704788" cy="1241946"/>
            <wp:effectExtent l="19050" t="0" r="0" b="0"/>
            <wp:docPr id="3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a:stretch>
                      <a:fillRect/>
                    </a:stretch>
                  </pic:blipFill>
                  <pic:spPr bwMode="auto">
                    <a:xfrm>
                      <a:off x="0" y="0"/>
                      <a:ext cx="3720791" cy="1247311"/>
                    </a:xfrm>
                    <a:prstGeom prst="rect">
                      <a:avLst/>
                    </a:prstGeom>
                    <a:noFill/>
                    <a:ln w="9525">
                      <a:noFill/>
                      <a:miter lim="800000"/>
                      <a:headEnd/>
                      <a:tailEnd/>
                    </a:ln>
                  </pic:spPr>
                </pic:pic>
              </a:graphicData>
            </a:graphic>
          </wp:inline>
        </w:drawing>
      </w:r>
    </w:p>
    <w:p w:rsidR="003A2ED6" w:rsidRDefault="003A2ED6" w:rsidP="00E97E50">
      <w:pPr>
        <w:spacing w:before="100" w:beforeAutospacing="1" w:after="100" w:afterAutospacing="1" w:line="240" w:lineRule="auto"/>
        <w:rPr>
          <w:rFonts w:ascii="Times New Roman" w:eastAsia="Times New Roman" w:hAnsi="Times New Roman" w:cs="Times New Roman"/>
          <w:sz w:val="24"/>
          <w:szCs w:val="24"/>
          <w:lang w:eastAsia="fr-FR"/>
        </w:rPr>
      </w:pPr>
    </w:p>
    <w:p w:rsidR="003A2ED6" w:rsidRPr="00B97E29" w:rsidRDefault="003A2ED6" w:rsidP="00B97E29">
      <w:pPr>
        <w:pStyle w:val="Paragraphedeliste"/>
        <w:numPr>
          <w:ilvl w:val="0"/>
          <w:numId w:val="1"/>
        </w:numPr>
        <w:rPr>
          <w:rFonts w:ascii="Times New Roman" w:hAnsi="Times New Roman" w:cs="Times New Roman"/>
          <w:b/>
        </w:rPr>
      </w:pPr>
      <w:r>
        <w:rPr>
          <w:rFonts w:ascii="Times New Roman" w:hAnsi="Times New Roman" w:cs="Times New Roman"/>
          <w:b/>
        </w:rPr>
        <w:t>LITTERATURE MEDIEVALE : LA RELATI</w:t>
      </w:r>
      <w:r w:rsidR="00B97E29">
        <w:rPr>
          <w:rFonts w:ascii="Times New Roman" w:hAnsi="Times New Roman" w:cs="Times New Roman"/>
          <w:b/>
        </w:rPr>
        <w:t>O</w:t>
      </w:r>
      <w:r>
        <w:rPr>
          <w:rFonts w:ascii="Times New Roman" w:hAnsi="Times New Roman" w:cs="Times New Roman"/>
          <w:b/>
        </w:rPr>
        <w:t>N AVUNCULAIRE ET LE FOSTERAGE</w:t>
      </w:r>
    </w:p>
    <w:p w:rsidR="00126932" w:rsidRDefault="00126932" w:rsidP="00B97E29">
      <w:pPr>
        <w:pStyle w:val="NormalWeb"/>
        <w:spacing w:before="0" w:beforeAutospacing="0" w:after="0" w:afterAutospacing="0"/>
        <w:jc w:val="both"/>
      </w:pPr>
      <w:r w:rsidRPr="00126932">
        <w:rPr>
          <w:b/>
          <w:sz w:val="22"/>
          <w:szCs w:val="22"/>
        </w:rPr>
        <w:t>NB</w:t>
      </w:r>
      <w:r w:rsidRPr="00126932">
        <w:rPr>
          <w:sz w:val="22"/>
          <w:szCs w:val="22"/>
        </w:rPr>
        <w:t xml:space="preserve"> : le fosterage </w:t>
      </w:r>
      <w:r w:rsidRPr="00126932">
        <w:t xml:space="preserve">Le </w:t>
      </w:r>
      <w:r w:rsidRPr="00126932">
        <w:rPr>
          <w:rStyle w:val="lang-en"/>
          <w:bCs/>
          <w:i/>
          <w:iCs/>
        </w:rPr>
        <w:t>fosterage</w:t>
      </w:r>
      <w:r w:rsidRPr="00126932">
        <w:t xml:space="preserve"> est une pratique sociale consistant à confier durablement un enfant à un membre de la </w:t>
      </w:r>
      <w:hyperlink r:id="rId10" w:tooltip="wikt:parentèle" w:history="1">
        <w:r w:rsidRPr="00126932">
          <w:rPr>
            <w:rStyle w:val="Lienhypertexte"/>
            <w:color w:val="auto"/>
            <w:u w:val="none"/>
          </w:rPr>
          <w:t>parentèle</w:t>
        </w:r>
      </w:hyperlink>
      <w:r w:rsidRPr="00126932">
        <w:t xml:space="preserve"> pour son </w:t>
      </w:r>
      <w:hyperlink r:id="rId11" w:tooltip="Éducation" w:history="1">
        <w:r w:rsidRPr="00126932">
          <w:rPr>
            <w:rStyle w:val="Lienhypertexte"/>
            <w:color w:val="auto"/>
            <w:u w:val="none"/>
          </w:rPr>
          <w:t>éducation</w:t>
        </w:r>
      </w:hyperlink>
      <w:r w:rsidRPr="00126932">
        <w:t>, très souvent le frère de la mère</w:t>
      </w:r>
      <w:r>
        <w:t xml:space="preserve"> (explication d’après wiki)</w:t>
      </w:r>
    </w:p>
    <w:p w:rsidR="00A6640B" w:rsidRDefault="00A6640B" w:rsidP="00A6640B">
      <w:pPr>
        <w:pStyle w:val="NormalWeb"/>
        <w:spacing w:before="0" w:beforeAutospacing="0" w:after="0" w:afterAutospacing="0"/>
        <w:jc w:val="both"/>
        <w:rPr>
          <w:b/>
          <w:sz w:val="22"/>
          <w:szCs w:val="22"/>
        </w:rPr>
      </w:pPr>
    </w:p>
    <w:p w:rsidR="00A6640B" w:rsidRPr="00A6640B" w:rsidRDefault="00A6640B" w:rsidP="00B97E29">
      <w:pPr>
        <w:pStyle w:val="NormalWeb"/>
        <w:spacing w:before="0" w:beforeAutospacing="0" w:after="0" w:afterAutospacing="0"/>
        <w:jc w:val="both"/>
        <w:rPr>
          <w:b/>
          <w:sz w:val="22"/>
          <w:szCs w:val="22"/>
        </w:rPr>
      </w:pPr>
      <w:r w:rsidRPr="00B97E29">
        <w:rPr>
          <w:b/>
          <w:sz w:val="22"/>
          <w:szCs w:val="22"/>
        </w:rPr>
        <w:t xml:space="preserve">Document </w:t>
      </w:r>
      <w:r>
        <w:rPr>
          <w:b/>
          <w:sz w:val="22"/>
          <w:szCs w:val="22"/>
        </w:rPr>
        <w:t>4</w:t>
      </w:r>
    </w:p>
    <w:p w:rsidR="00126932" w:rsidRDefault="00126932" w:rsidP="00B97E29">
      <w:pPr>
        <w:pStyle w:val="NormalWeb"/>
        <w:spacing w:before="0" w:beforeAutospacing="0" w:after="0" w:afterAutospacing="0"/>
        <w:jc w:val="both"/>
        <w:rPr>
          <w:b/>
          <w:sz w:val="22"/>
          <w:szCs w:val="22"/>
        </w:rPr>
      </w:pPr>
      <w:r>
        <w:rPr>
          <w:b/>
          <w:noProof/>
          <w:sz w:val="22"/>
          <w:szCs w:val="22"/>
        </w:rPr>
        <w:drawing>
          <wp:inline distT="0" distB="0" distL="0" distR="0">
            <wp:extent cx="4514850" cy="317403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514850" cy="3174030"/>
                    </a:xfrm>
                    <a:prstGeom prst="rect">
                      <a:avLst/>
                    </a:prstGeom>
                    <a:noFill/>
                    <a:ln w="9525">
                      <a:noFill/>
                      <a:miter lim="800000"/>
                      <a:headEnd/>
                      <a:tailEnd/>
                    </a:ln>
                  </pic:spPr>
                </pic:pic>
              </a:graphicData>
            </a:graphic>
          </wp:inline>
        </w:drawing>
      </w:r>
    </w:p>
    <w:p w:rsidR="00A6640B" w:rsidRPr="004B63D1" w:rsidRDefault="00A6640B" w:rsidP="00B97E29">
      <w:pPr>
        <w:pStyle w:val="NormalWeb"/>
        <w:spacing w:before="0" w:beforeAutospacing="0" w:after="0" w:afterAutospacing="0"/>
        <w:jc w:val="both"/>
        <w:rPr>
          <w:i/>
          <w:sz w:val="20"/>
          <w:szCs w:val="20"/>
        </w:rPr>
      </w:pPr>
      <w:r w:rsidRPr="004B63D1">
        <w:rPr>
          <w:i/>
          <w:sz w:val="20"/>
          <w:szCs w:val="20"/>
        </w:rPr>
        <w:t>(Extrait de « Claude Levi-Strauss – Champs Flammarion)</w:t>
      </w:r>
    </w:p>
    <w:p w:rsidR="00A6640B" w:rsidRDefault="00A6640B" w:rsidP="00B97E29">
      <w:pPr>
        <w:pStyle w:val="NormalWeb"/>
        <w:spacing w:before="0" w:beforeAutospacing="0" w:after="0" w:afterAutospacing="0"/>
        <w:jc w:val="both"/>
        <w:rPr>
          <w:b/>
          <w:sz w:val="22"/>
          <w:szCs w:val="22"/>
        </w:rPr>
      </w:pPr>
    </w:p>
    <w:p w:rsidR="00B97E29" w:rsidRPr="00B97E29" w:rsidRDefault="00B97E29" w:rsidP="00B97E29">
      <w:pPr>
        <w:pStyle w:val="NormalWeb"/>
        <w:spacing w:before="0" w:beforeAutospacing="0" w:after="0" w:afterAutospacing="0"/>
        <w:jc w:val="both"/>
        <w:rPr>
          <w:b/>
          <w:sz w:val="22"/>
          <w:szCs w:val="22"/>
        </w:rPr>
      </w:pPr>
      <w:r w:rsidRPr="00B97E29">
        <w:rPr>
          <w:b/>
          <w:sz w:val="22"/>
          <w:szCs w:val="22"/>
        </w:rPr>
        <w:t xml:space="preserve">Document </w:t>
      </w:r>
      <w:r w:rsidR="00A6640B">
        <w:rPr>
          <w:b/>
          <w:sz w:val="22"/>
          <w:szCs w:val="22"/>
        </w:rPr>
        <w:t>5</w:t>
      </w:r>
    </w:p>
    <w:p w:rsidR="00B97E29" w:rsidRPr="00B97E29" w:rsidRDefault="00B97E29" w:rsidP="00B97E29">
      <w:pPr>
        <w:pStyle w:val="NormalWeb"/>
        <w:spacing w:before="0" w:beforeAutospacing="0" w:after="0" w:afterAutospacing="0"/>
        <w:jc w:val="both"/>
        <w:rPr>
          <w:sz w:val="22"/>
          <w:szCs w:val="22"/>
        </w:rPr>
      </w:pPr>
      <w:r w:rsidRPr="00B97E29">
        <w:rPr>
          <w:sz w:val="22"/>
          <w:szCs w:val="22"/>
        </w:rPr>
        <w:t xml:space="preserve">« La disposition des rapports de parenté dans la société chevaleresque attribuait à l'oncle maternel à l'égard de ses neveux des droits et des devoirs privilégiés. Des fils de sa sœur, l'oncle attendait donc qu'ils l'aiment mieux que leur père, et lui-même se sentait tenu de les aimer mieux que celui-ci. Il se devait notamment de les aider dans leur carrière. Or, la plupart du temps, cet homme se trouvait en meilleure position pour le faire puisque, par l'effet des stratégies matrimoniales, la femme était d'ordinaire, dans le couple, de plus haut parage que son mari. Pour se pousser dans le monde, les garçons se tournaient par conséquent volontiers du côté de leur lignée maternelle. Lorsqu'on les avait voués à servir Dieu, ils s'élevaient dans les grades ecclésiastiques grâce à l'oncle chanoine, abbé ou évêque ; lorsqu'ils étaient chevaliers, ils partaient combattre dans l'équipe de l'oncle banneret, sûrs de trouver dans son entourage chaude amitié, ferme soutien et les chances les plus assurées de faire fortune. » </w:t>
      </w:r>
    </w:p>
    <w:p w:rsidR="00B97E29" w:rsidRPr="001B38E6" w:rsidRDefault="00A6640B" w:rsidP="00B97E29">
      <w:pPr>
        <w:pStyle w:val="NormalWeb"/>
        <w:spacing w:before="0" w:beforeAutospacing="0" w:after="0" w:afterAutospacing="0"/>
        <w:jc w:val="both"/>
        <w:rPr>
          <w:i/>
          <w:sz w:val="20"/>
          <w:szCs w:val="20"/>
        </w:rPr>
      </w:pPr>
      <w:r w:rsidRPr="001B38E6">
        <w:rPr>
          <w:i/>
          <w:sz w:val="20"/>
          <w:szCs w:val="20"/>
        </w:rPr>
        <w:t>(Georges</w:t>
      </w:r>
      <w:r w:rsidR="00B97E29" w:rsidRPr="001B38E6">
        <w:rPr>
          <w:i/>
          <w:sz w:val="20"/>
          <w:szCs w:val="20"/>
        </w:rPr>
        <w:t xml:space="preserve"> Duby : « </w:t>
      </w:r>
      <w:hyperlink r:id="rId13" w:tgtFrame="_blank" w:history="1">
        <w:r w:rsidR="00B97E29" w:rsidRPr="001B38E6">
          <w:rPr>
            <w:rStyle w:val="Lienhypertexte"/>
            <w:i/>
            <w:color w:val="auto"/>
            <w:sz w:val="20"/>
            <w:szCs w:val="20"/>
            <w:u w:val="none"/>
          </w:rPr>
          <w:t>Guillaume le Maréchal</w:t>
        </w:r>
      </w:hyperlink>
      <w:r w:rsidR="001B38E6" w:rsidRPr="001B38E6">
        <w:rPr>
          <w:i/>
          <w:sz w:val="20"/>
          <w:szCs w:val="20"/>
        </w:rPr>
        <w:t> », Editions Fayard, 1984)</w:t>
      </w:r>
    </w:p>
    <w:p w:rsidR="006B6CB4" w:rsidRDefault="006B6CB4" w:rsidP="006B6CB4">
      <w:pPr>
        <w:pStyle w:val="NormalWeb"/>
        <w:spacing w:before="0" w:beforeAutospacing="0" w:after="0" w:afterAutospacing="0"/>
        <w:jc w:val="both"/>
        <w:rPr>
          <w:b/>
          <w:sz w:val="22"/>
          <w:szCs w:val="22"/>
        </w:rPr>
      </w:pPr>
    </w:p>
    <w:p w:rsidR="006B6CB4" w:rsidRPr="00B97E29" w:rsidRDefault="006B6CB4" w:rsidP="006B6CB4">
      <w:pPr>
        <w:pStyle w:val="NormalWeb"/>
        <w:spacing w:before="0" w:beforeAutospacing="0" w:after="0" w:afterAutospacing="0"/>
        <w:jc w:val="both"/>
        <w:rPr>
          <w:b/>
          <w:sz w:val="22"/>
          <w:szCs w:val="22"/>
        </w:rPr>
      </w:pPr>
      <w:r w:rsidRPr="00B97E29">
        <w:rPr>
          <w:b/>
          <w:sz w:val="22"/>
          <w:szCs w:val="22"/>
        </w:rPr>
        <w:t>Document</w:t>
      </w:r>
      <w:r w:rsidR="00A6640B">
        <w:rPr>
          <w:b/>
          <w:sz w:val="22"/>
          <w:szCs w:val="22"/>
        </w:rPr>
        <w:t xml:space="preserve"> 6</w:t>
      </w:r>
    </w:p>
    <w:p w:rsidR="006B6CB4" w:rsidRPr="001B38E6" w:rsidRDefault="006B6CB4" w:rsidP="001B38E6">
      <w:pPr>
        <w:spacing w:after="0"/>
        <w:jc w:val="both"/>
        <w:rPr>
          <w:rStyle w:val="CharacterStyle4"/>
          <w:rFonts w:ascii="Times New Roman" w:hAnsi="Times New Roman" w:cs="Times New Roman"/>
          <w:spacing w:val="-2"/>
          <w:sz w:val="22"/>
        </w:rPr>
      </w:pPr>
      <w:r w:rsidRPr="001B38E6">
        <w:rPr>
          <w:rStyle w:val="CharacterStyle6"/>
          <w:rFonts w:ascii="Times New Roman" w:hAnsi="Times New Roman" w:cs="Times New Roman"/>
          <w:b w:val="0"/>
          <w:spacing w:val="-3"/>
          <w:sz w:val="22"/>
        </w:rPr>
        <w:t xml:space="preserve">(…) les romans arthuriens offrent une matière de choix pour une recherche sur l’imaginaire des parentés au Moyen Âge. Le champ a déjà été exploré par deux publications de l’Université de Rennes II, </w:t>
      </w:r>
      <w:r w:rsidRPr="001B38E6">
        <w:rPr>
          <w:rStyle w:val="CharacterStyle6"/>
          <w:rFonts w:ascii="Times New Roman" w:hAnsi="Times New Roman" w:cs="Times New Roman"/>
          <w:b w:val="0"/>
          <w:spacing w:val="-1"/>
          <w:sz w:val="22"/>
        </w:rPr>
        <w:t xml:space="preserve">dirigées par Christine Ferlampin-Acher et Denis Hüe en 2006 et en 2007 : </w:t>
      </w:r>
      <w:r w:rsidRPr="001B38E6">
        <w:rPr>
          <w:rStyle w:val="CharacterStyle6"/>
          <w:rFonts w:ascii="Times New Roman" w:hAnsi="Times New Roman" w:cs="Times New Roman"/>
          <w:b w:val="0"/>
          <w:i/>
          <w:iCs/>
          <w:spacing w:val="-1"/>
          <w:sz w:val="22"/>
        </w:rPr>
        <w:t>Lignes et lignages</w:t>
      </w:r>
      <w:r w:rsidRPr="001B38E6">
        <w:rPr>
          <w:rStyle w:val="CharacterStyle6"/>
          <w:rFonts w:ascii="Times New Roman" w:hAnsi="Times New Roman" w:cs="Times New Roman"/>
          <w:b w:val="0"/>
          <w:spacing w:val="-1"/>
          <w:sz w:val="22"/>
          <w:vertAlign w:val="superscript"/>
        </w:rPr>
        <w:t>1</w:t>
      </w:r>
      <w:r w:rsidRPr="001B38E6">
        <w:rPr>
          <w:rStyle w:val="CharacterStyle6"/>
          <w:rFonts w:ascii="Times New Roman" w:hAnsi="Times New Roman" w:cs="Times New Roman"/>
          <w:b w:val="0"/>
          <w:spacing w:val="-1"/>
          <w:sz w:val="22"/>
        </w:rPr>
        <w:t xml:space="preserve"> </w:t>
      </w:r>
      <w:r w:rsidRPr="001B38E6">
        <w:rPr>
          <w:rStyle w:val="CharacterStyle6"/>
          <w:rFonts w:ascii="Times New Roman" w:hAnsi="Times New Roman" w:cs="Times New Roman"/>
          <w:b w:val="0"/>
          <w:spacing w:val="-6"/>
          <w:sz w:val="22"/>
        </w:rPr>
        <w:t xml:space="preserve">et </w:t>
      </w:r>
      <w:r w:rsidRPr="001B38E6">
        <w:rPr>
          <w:rStyle w:val="CharacterStyle6"/>
          <w:rFonts w:ascii="Times New Roman" w:hAnsi="Times New Roman" w:cs="Times New Roman"/>
          <w:b w:val="0"/>
          <w:i/>
          <w:iCs/>
          <w:spacing w:val="-6"/>
          <w:sz w:val="22"/>
        </w:rPr>
        <w:t>Enfances arthuriennes</w:t>
      </w:r>
      <w:r w:rsidRPr="001B38E6">
        <w:rPr>
          <w:rStyle w:val="CharacterStyle6"/>
          <w:rFonts w:ascii="Times New Roman" w:hAnsi="Times New Roman" w:cs="Times New Roman"/>
          <w:b w:val="0"/>
          <w:i/>
          <w:iCs/>
          <w:spacing w:val="-6"/>
          <w:w w:val="105"/>
          <w:sz w:val="22"/>
          <w:vertAlign w:val="superscript"/>
        </w:rPr>
        <w:t>2</w:t>
      </w:r>
      <w:r w:rsidRPr="001B38E6">
        <w:rPr>
          <w:rStyle w:val="CharacterStyle6"/>
          <w:rFonts w:ascii="Times New Roman" w:hAnsi="Times New Roman" w:cs="Times New Roman"/>
          <w:b w:val="0"/>
          <w:spacing w:val="-6"/>
          <w:sz w:val="22"/>
        </w:rPr>
        <w:t xml:space="preserve">. Ces deux recueils stimulants prouvent, si besoin était, tout l’intérêt </w:t>
      </w:r>
      <w:r w:rsidRPr="001B38E6">
        <w:rPr>
          <w:rStyle w:val="CharacterStyle6"/>
          <w:rFonts w:ascii="Times New Roman" w:hAnsi="Times New Roman" w:cs="Times New Roman"/>
          <w:b w:val="0"/>
          <w:spacing w:val="-2"/>
          <w:sz w:val="22"/>
        </w:rPr>
        <w:t>d’approfondir les recherches dans ce domaine (…)</w:t>
      </w:r>
      <w:r w:rsidR="001B38E6" w:rsidRPr="001B38E6">
        <w:rPr>
          <w:rStyle w:val="CharacterStyle6"/>
          <w:rFonts w:ascii="Times New Roman" w:hAnsi="Times New Roman" w:cs="Times New Roman"/>
          <w:b w:val="0"/>
          <w:spacing w:val="-2"/>
          <w:sz w:val="22"/>
        </w:rPr>
        <w:t xml:space="preserve"> </w:t>
      </w:r>
      <w:r w:rsidRPr="001B38E6">
        <w:rPr>
          <w:rStyle w:val="CharacterStyle6"/>
          <w:rFonts w:ascii="Times New Roman" w:hAnsi="Times New Roman" w:cs="Times New Roman"/>
          <w:b w:val="0"/>
          <w:spacing w:val="-3"/>
          <w:sz w:val="22"/>
        </w:rPr>
        <w:t xml:space="preserve">À travers la perspective de la narration, la poétique de la parenté est indispensable au </w:t>
      </w:r>
      <w:r w:rsidRPr="001B38E6">
        <w:rPr>
          <w:rStyle w:val="CharacterStyle6"/>
          <w:rFonts w:ascii="Times New Roman" w:hAnsi="Times New Roman" w:cs="Times New Roman"/>
          <w:b w:val="0"/>
          <w:spacing w:val="-1"/>
          <w:sz w:val="22"/>
        </w:rPr>
        <w:t>dynamisme du récit. Anne Berthelot (…)</w:t>
      </w:r>
      <w:r w:rsidRPr="001B38E6">
        <w:rPr>
          <w:rStyle w:val="CharacterStyle6"/>
          <w:rFonts w:ascii="Times New Roman" w:hAnsi="Times New Roman" w:cs="Times New Roman"/>
          <w:b w:val="0"/>
          <w:spacing w:val="-2"/>
          <w:sz w:val="22"/>
        </w:rPr>
        <w:t xml:space="preserve"> observe la manière adroite dont les </w:t>
      </w:r>
      <w:r w:rsidRPr="001B38E6">
        <w:rPr>
          <w:rStyle w:val="CharacterStyle6"/>
          <w:rFonts w:ascii="Times New Roman" w:hAnsi="Times New Roman" w:cs="Times New Roman"/>
          <w:b w:val="0"/>
          <w:spacing w:val="-3"/>
          <w:sz w:val="22"/>
        </w:rPr>
        <w:t xml:space="preserve">auteurs élargissent les centres concentriques autour de Lancelot, en le dotant de parents et de cousins en ligne horizontale. Ce mécanisme est pour la chercheuse la clef de la survie de cette </w:t>
      </w:r>
      <w:r w:rsidRPr="001B38E6">
        <w:rPr>
          <w:rStyle w:val="CharacterStyle6"/>
          <w:rFonts w:ascii="Times New Roman" w:hAnsi="Times New Roman" w:cs="Times New Roman"/>
          <w:b w:val="0"/>
          <w:spacing w:val="-1"/>
          <w:sz w:val="22"/>
        </w:rPr>
        <w:t xml:space="preserve">famille dans le monde romanesque, car se concentrer uniquement sur la direction verticale </w:t>
      </w:r>
      <w:r w:rsidRPr="001B38E6">
        <w:rPr>
          <w:rStyle w:val="CharacterStyle6"/>
          <w:rFonts w:ascii="Times New Roman" w:hAnsi="Times New Roman" w:cs="Times New Roman"/>
          <w:b w:val="0"/>
          <w:spacing w:val="-2"/>
          <w:sz w:val="22"/>
        </w:rPr>
        <w:t xml:space="preserve">menant de David à Galaad aurait signifié l’autodestruction rapide du récit. </w:t>
      </w:r>
      <w:r w:rsidRPr="001B38E6">
        <w:rPr>
          <w:rStyle w:val="CharacterStyle4"/>
          <w:rFonts w:ascii="Times New Roman" w:hAnsi="Times New Roman" w:cs="Times New Roman"/>
          <w:spacing w:val="-1"/>
          <w:sz w:val="22"/>
        </w:rPr>
        <w:t xml:space="preserve">D’un point de vue social, mettre en texte la parenté est également une façon de réfléchir </w:t>
      </w:r>
      <w:r w:rsidRPr="001B38E6">
        <w:rPr>
          <w:rStyle w:val="CharacterStyle4"/>
          <w:rFonts w:ascii="Times New Roman" w:hAnsi="Times New Roman" w:cs="Times New Roman"/>
          <w:spacing w:val="2"/>
          <w:sz w:val="22"/>
        </w:rPr>
        <w:t xml:space="preserve">sur la famille, problème nodal du Moyen Âge. En prenant une fois de plus le </w:t>
      </w:r>
      <w:r w:rsidRPr="001B38E6">
        <w:rPr>
          <w:rStyle w:val="CharacterStyle4"/>
          <w:rFonts w:ascii="Times New Roman" w:hAnsi="Times New Roman" w:cs="Times New Roman"/>
          <w:i/>
          <w:iCs/>
          <w:spacing w:val="2"/>
          <w:sz w:val="22"/>
        </w:rPr>
        <w:t>Perlesvaus</w:t>
      </w:r>
      <w:r w:rsidRPr="001B38E6">
        <w:rPr>
          <w:rStyle w:val="CharacterStyle4"/>
          <w:rFonts w:ascii="Times New Roman" w:hAnsi="Times New Roman" w:cs="Times New Roman"/>
          <w:spacing w:val="2"/>
          <w:sz w:val="22"/>
        </w:rPr>
        <w:t xml:space="preserve"> </w:t>
      </w:r>
      <w:r w:rsidRPr="001B38E6">
        <w:rPr>
          <w:rStyle w:val="CharacterStyle4"/>
          <w:rFonts w:ascii="Times New Roman" w:hAnsi="Times New Roman" w:cs="Times New Roman"/>
          <w:sz w:val="22"/>
        </w:rPr>
        <w:t xml:space="preserve">comme exemple, nous observons que par les caractères présentés le récit s’élève au-dessus de </w:t>
      </w:r>
      <w:r w:rsidRPr="001B38E6">
        <w:rPr>
          <w:rStyle w:val="CharacterStyle4"/>
          <w:rFonts w:ascii="Times New Roman" w:hAnsi="Times New Roman" w:cs="Times New Roman"/>
          <w:spacing w:val="7"/>
          <w:sz w:val="22"/>
        </w:rPr>
        <w:t xml:space="preserve">la simple anecdotique. L’auteur ne fait pas que se servir de la parenté comme d’un </w:t>
      </w:r>
      <w:r w:rsidRPr="001B38E6">
        <w:rPr>
          <w:rStyle w:val="CharacterStyle4"/>
          <w:rFonts w:ascii="Times New Roman" w:hAnsi="Times New Roman" w:cs="Times New Roman"/>
          <w:spacing w:val="-5"/>
          <w:sz w:val="22"/>
        </w:rPr>
        <w:t xml:space="preserve">déclencheur narratif. Derrière les figures qui évoluent se trouvent des types de membres d’une </w:t>
      </w:r>
      <w:r w:rsidRPr="001B38E6">
        <w:rPr>
          <w:rStyle w:val="CharacterStyle4"/>
          <w:rFonts w:ascii="Times New Roman" w:hAnsi="Times New Roman" w:cs="Times New Roman"/>
          <w:spacing w:val="4"/>
          <w:sz w:val="22"/>
        </w:rPr>
        <w:t>famille, surpris dans diverses catégories de conflits.</w:t>
      </w:r>
      <w:r w:rsidR="001B38E6" w:rsidRPr="001B38E6">
        <w:rPr>
          <w:rStyle w:val="CharacterStyle4"/>
          <w:rFonts w:ascii="Times New Roman" w:hAnsi="Times New Roman" w:cs="Times New Roman"/>
          <w:spacing w:val="4"/>
          <w:sz w:val="22"/>
        </w:rPr>
        <w:t xml:space="preserve"> </w:t>
      </w:r>
      <w:r w:rsidRPr="001B38E6">
        <w:rPr>
          <w:rStyle w:val="CharacterStyle4"/>
          <w:rFonts w:ascii="Times New Roman" w:hAnsi="Times New Roman" w:cs="Times New Roman"/>
          <w:spacing w:val="-1"/>
          <w:sz w:val="22"/>
        </w:rPr>
        <w:t xml:space="preserve">(…) En définitive, le </w:t>
      </w:r>
      <w:r w:rsidRPr="001B38E6">
        <w:rPr>
          <w:rStyle w:val="CharacterStyle4"/>
          <w:rFonts w:ascii="Times New Roman" w:hAnsi="Times New Roman" w:cs="Times New Roman"/>
          <w:i/>
          <w:iCs/>
          <w:spacing w:val="-1"/>
          <w:sz w:val="22"/>
        </w:rPr>
        <w:t>Perlesvaus</w:t>
      </w:r>
      <w:r w:rsidRPr="001B38E6">
        <w:rPr>
          <w:rStyle w:val="CharacterStyle4"/>
          <w:rFonts w:ascii="Times New Roman" w:hAnsi="Times New Roman" w:cs="Times New Roman"/>
          <w:spacing w:val="-1"/>
          <w:sz w:val="22"/>
        </w:rPr>
        <w:t xml:space="preserve"> n’est pas juste un récit de fiction, c’est un effort, conscient ou pas, de créer une taxinomie de la parenté. Les chercheurs qui s’intéressent </w:t>
      </w:r>
      <w:r w:rsidRPr="001B38E6">
        <w:rPr>
          <w:rStyle w:val="CharacterStyle4"/>
          <w:rFonts w:ascii="Times New Roman" w:hAnsi="Times New Roman" w:cs="Times New Roman"/>
          <w:spacing w:val="7"/>
          <w:sz w:val="22"/>
        </w:rPr>
        <w:t xml:space="preserve">à la famille établissent des schémas et des structures afin de rendre ce système plus </w:t>
      </w:r>
      <w:r w:rsidRPr="001B38E6">
        <w:rPr>
          <w:rStyle w:val="CharacterStyle4"/>
          <w:rFonts w:ascii="Times New Roman" w:hAnsi="Times New Roman" w:cs="Times New Roman"/>
          <w:spacing w:val="-3"/>
          <w:sz w:val="22"/>
        </w:rPr>
        <w:t xml:space="preserve">intelligible : l’auteur de notre roman présente ces structures ainsi que leur dynamique dans le </w:t>
      </w:r>
      <w:r w:rsidRPr="001B38E6">
        <w:rPr>
          <w:rStyle w:val="CharacterStyle4"/>
          <w:rFonts w:ascii="Times New Roman" w:hAnsi="Times New Roman" w:cs="Times New Roman"/>
          <w:sz w:val="22"/>
        </w:rPr>
        <w:t>conflit.</w:t>
      </w:r>
    </w:p>
    <w:p w:rsidR="003A2ED6" w:rsidRPr="004B63D1" w:rsidRDefault="006B6CB4" w:rsidP="006B6CB4">
      <w:pPr>
        <w:spacing w:after="0" w:line="240" w:lineRule="auto"/>
        <w:rPr>
          <w:rFonts w:ascii="Times New Roman" w:eastAsia="Times New Roman" w:hAnsi="Times New Roman" w:cs="Times New Roman"/>
          <w:sz w:val="20"/>
          <w:szCs w:val="20"/>
          <w:lang w:eastAsia="fr-FR"/>
        </w:rPr>
      </w:pPr>
      <w:r w:rsidRPr="004B63D1">
        <w:rPr>
          <w:rStyle w:val="CharacterStyle3"/>
          <w:rFonts w:ascii="Times New Roman" w:hAnsi="Times New Roman" w:cs="Times New Roman"/>
          <w:b w:val="0"/>
          <w:i/>
          <w:spacing w:val="-14"/>
          <w:w w:val="105"/>
          <w:sz w:val="20"/>
          <w:szCs w:val="20"/>
        </w:rPr>
        <w:t xml:space="preserve">(Martin Aurell </w:t>
      </w:r>
      <w:r w:rsidRPr="004B63D1">
        <w:rPr>
          <w:rStyle w:val="CharacterStyle3"/>
          <w:rFonts w:ascii="Times New Roman" w:hAnsi="Times New Roman" w:cs="Times New Roman"/>
          <w:b w:val="0"/>
          <w:i/>
          <w:spacing w:val="-10"/>
          <w:w w:val="105"/>
          <w:sz w:val="20"/>
          <w:szCs w:val="20"/>
        </w:rPr>
        <w:t>et Catalina G</w:t>
      </w:r>
      <w:r w:rsidRPr="004B63D1">
        <w:rPr>
          <w:rStyle w:val="CharacterStyle3"/>
          <w:rFonts w:ascii="Times New Roman" w:hAnsi="Times New Roman" w:cs="Times New Roman"/>
          <w:b w:val="0"/>
          <w:i/>
          <w:w w:val="105"/>
          <w:sz w:val="20"/>
          <w:szCs w:val="20"/>
        </w:rPr>
        <w:t>Iirbea</w:t>
      </w:r>
      <w:r w:rsidRPr="004B63D1">
        <w:rPr>
          <w:rStyle w:val="CharacterStyle3"/>
          <w:rFonts w:ascii="Times New Roman" w:hAnsi="Times New Roman" w:cs="Times New Roman"/>
          <w:b w:val="0"/>
          <w:i/>
          <w:spacing w:val="-10"/>
          <w:w w:val="105"/>
          <w:sz w:val="20"/>
          <w:szCs w:val="20"/>
        </w:rPr>
        <w:t> : « </w:t>
      </w:r>
      <w:r w:rsidRPr="004B63D1">
        <w:rPr>
          <w:rStyle w:val="CharacterStyle3"/>
          <w:rFonts w:ascii="Times New Roman" w:hAnsi="Times New Roman" w:cs="Times New Roman"/>
          <w:b w:val="0"/>
          <w:i/>
          <w:spacing w:val="-12"/>
          <w:w w:val="105"/>
          <w:sz w:val="20"/>
          <w:szCs w:val="20"/>
        </w:rPr>
        <w:t>L’Imaginaire de la parenté</w:t>
      </w:r>
      <w:r w:rsidRPr="004B63D1">
        <w:rPr>
          <w:rStyle w:val="CharacterStyle3"/>
          <w:rFonts w:ascii="Times New Roman" w:hAnsi="Times New Roman" w:cs="Times New Roman"/>
          <w:b w:val="0"/>
          <w:i/>
          <w:spacing w:val="-10"/>
          <w:w w:val="105"/>
          <w:sz w:val="20"/>
          <w:szCs w:val="20"/>
        </w:rPr>
        <w:t xml:space="preserve"> </w:t>
      </w:r>
      <w:r w:rsidRPr="004B63D1">
        <w:rPr>
          <w:rStyle w:val="CharacterStyle3"/>
          <w:rFonts w:ascii="Times New Roman" w:hAnsi="Times New Roman" w:cs="Times New Roman"/>
          <w:b w:val="0"/>
          <w:i/>
          <w:spacing w:val="-17"/>
          <w:w w:val="105"/>
          <w:sz w:val="20"/>
          <w:szCs w:val="20"/>
        </w:rPr>
        <w:t>dans les romans arthuriens (XII</w:t>
      </w:r>
      <w:r w:rsidRPr="004B63D1">
        <w:rPr>
          <w:rStyle w:val="CharacterStyle3"/>
          <w:rFonts w:ascii="Times New Roman" w:hAnsi="Times New Roman" w:cs="Times New Roman"/>
          <w:b w:val="0"/>
          <w:i/>
          <w:spacing w:val="-7"/>
          <w:w w:val="115"/>
          <w:sz w:val="20"/>
          <w:szCs w:val="20"/>
          <w:vertAlign w:val="superscript"/>
        </w:rPr>
        <w:t>e</w:t>
      </w:r>
      <w:r w:rsidRPr="004B63D1">
        <w:rPr>
          <w:rStyle w:val="CharacterStyle3"/>
          <w:rFonts w:ascii="Times New Roman" w:hAnsi="Times New Roman" w:cs="Times New Roman"/>
          <w:b w:val="0"/>
          <w:i/>
          <w:spacing w:val="-17"/>
          <w:w w:val="105"/>
          <w:sz w:val="20"/>
          <w:szCs w:val="20"/>
        </w:rPr>
        <w:t>-XIV</w:t>
      </w:r>
      <w:r w:rsidRPr="004B63D1">
        <w:rPr>
          <w:rStyle w:val="CharacterStyle3"/>
          <w:rFonts w:ascii="Times New Roman" w:hAnsi="Times New Roman" w:cs="Times New Roman"/>
          <w:b w:val="0"/>
          <w:i/>
          <w:spacing w:val="-7"/>
          <w:w w:val="115"/>
          <w:sz w:val="20"/>
          <w:szCs w:val="20"/>
          <w:vertAlign w:val="superscript"/>
        </w:rPr>
        <w:t>e</w:t>
      </w:r>
      <w:r w:rsidRPr="004B63D1">
        <w:rPr>
          <w:rStyle w:val="CharacterStyle3"/>
          <w:rFonts w:ascii="Times New Roman" w:hAnsi="Times New Roman" w:cs="Times New Roman"/>
          <w:b w:val="0"/>
          <w:i/>
          <w:spacing w:val="-17"/>
          <w:w w:val="105"/>
          <w:sz w:val="20"/>
          <w:szCs w:val="20"/>
        </w:rPr>
        <w:t xml:space="preserve"> siècles) » - </w:t>
      </w:r>
      <w:r w:rsidRPr="004B63D1">
        <w:rPr>
          <w:rStyle w:val="CharacterStyle4"/>
          <w:rFonts w:ascii="Times New Roman" w:hAnsi="Times New Roman" w:cs="Times New Roman"/>
          <w:bCs/>
          <w:i/>
          <w:spacing w:val="-2"/>
          <w:szCs w:val="20"/>
        </w:rPr>
        <w:t xml:space="preserve">Colloque international - </w:t>
      </w:r>
      <w:r w:rsidRPr="004B63D1">
        <w:rPr>
          <w:rStyle w:val="CharacterStyle4"/>
          <w:rFonts w:ascii="Times New Roman" w:hAnsi="Times New Roman" w:cs="Times New Roman"/>
          <w:bCs/>
          <w:i/>
          <w:spacing w:val="-1"/>
          <w:szCs w:val="20"/>
        </w:rPr>
        <w:t xml:space="preserve">Centre d’Études Supérieures de Civilisation Médiévale de l’Université de Poitiers - </w:t>
      </w:r>
      <w:r w:rsidRPr="004B63D1">
        <w:rPr>
          <w:rStyle w:val="CharacterStyle4"/>
          <w:rFonts w:ascii="Times New Roman" w:hAnsi="Times New Roman" w:cs="Times New Roman"/>
          <w:bCs/>
          <w:i/>
          <w:szCs w:val="20"/>
        </w:rPr>
        <w:t>12 et 13 juin 2009)</w:t>
      </w:r>
      <w:r w:rsidRPr="004B63D1">
        <w:rPr>
          <w:rStyle w:val="CharacterStyle4"/>
          <w:rFonts w:ascii="Times New Roman" w:hAnsi="Times New Roman" w:cs="Times New Roman"/>
          <w:bCs/>
          <w:i/>
          <w:szCs w:val="20"/>
        </w:rPr>
        <w:br/>
      </w:r>
    </w:p>
    <w:p w:rsidR="006B6CB4" w:rsidRPr="001B38E6" w:rsidRDefault="006B6CB4" w:rsidP="006B6CB4">
      <w:pPr>
        <w:spacing w:after="0"/>
        <w:rPr>
          <w:rStyle w:val="CharacterStyle4"/>
          <w:rFonts w:ascii="Times New Roman" w:hAnsi="Times New Roman" w:cs="Times New Roman"/>
          <w:b/>
          <w:bCs/>
          <w:spacing w:val="3"/>
          <w:sz w:val="23"/>
          <w:szCs w:val="23"/>
        </w:rPr>
      </w:pPr>
      <w:r w:rsidRPr="001B38E6">
        <w:rPr>
          <w:rStyle w:val="CharacterStyle4"/>
          <w:rFonts w:ascii="Times New Roman" w:hAnsi="Times New Roman" w:cs="Times New Roman"/>
          <w:b/>
          <w:spacing w:val="3"/>
          <w:sz w:val="23"/>
          <w:szCs w:val="23"/>
        </w:rPr>
        <w:t>Document</w:t>
      </w:r>
      <w:r w:rsidR="00A6640B">
        <w:rPr>
          <w:rStyle w:val="CharacterStyle4"/>
          <w:rFonts w:ascii="Times New Roman" w:hAnsi="Times New Roman" w:cs="Times New Roman"/>
          <w:b/>
          <w:spacing w:val="3"/>
          <w:sz w:val="23"/>
          <w:szCs w:val="23"/>
        </w:rPr>
        <w:t xml:space="preserve"> 7</w:t>
      </w:r>
    </w:p>
    <w:p w:rsidR="006B6CB4" w:rsidRPr="006B6CB4" w:rsidRDefault="007B6DD6" w:rsidP="006B6CB4">
      <w:pPr>
        <w:pStyle w:val="Style17"/>
        <w:kinsoku w:val="0"/>
        <w:autoSpaceDE/>
        <w:autoSpaceDN/>
        <w:adjustRightInd/>
        <w:ind w:firstLine="576"/>
        <w:jc w:val="both"/>
        <w:rPr>
          <w:rStyle w:val="CharacterStyle6"/>
          <w:b w:val="0"/>
          <w:bCs/>
          <w:spacing w:val="-1"/>
          <w:sz w:val="22"/>
          <w:szCs w:val="22"/>
        </w:rPr>
      </w:pPr>
      <w:r w:rsidRPr="007B6DD6">
        <w:rPr>
          <w:i/>
          <w:noProof/>
          <w:sz w:val="22"/>
          <w:szCs w:val="22"/>
        </w:rPr>
        <w:pict>
          <v:shapetype id="_x0000_t202" coordsize="21600,21600" o:spt="202" path="m,l,21600r21600,l21600,xe">
            <v:stroke joinstyle="miter"/>
            <v:path gradientshapeok="t" o:connecttype="rect"/>
          </v:shapetype>
          <v:shape id="_x0000_s1026" type="#_x0000_t202" style="position:absolute;left:0;text-align:left;margin-left:407.05pt;margin-top:295.95pt;width:3.55pt;height:3.55pt;z-index:251660288;mso-wrap-edited:f;mso-wrap-distance-left:0;mso-wrap-distance-right:0" wrapcoords="-62 0 -62 21600 21662 21600 21662 0 -62 0" o:allowincell="f" stroked="f">
            <v:fill opacity="0"/>
            <v:textbox inset="0,0,0,0">
              <w:txbxContent>
                <w:p w:rsidR="006B6CB4" w:rsidRDefault="006B6CB4" w:rsidP="006B6CB4">
                  <w:pPr>
                    <w:pStyle w:val="Style17"/>
                    <w:kinsoku w:val="0"/>
                    <w:autoSpaceDE/>
                    <w:autoSpaceDN/>
                    <w:adjustRightInd/>
                    <w:spacing w:line="204" w:lineRule="auto"/>
                    <w:rPr>
                      <w:rStyle w:val="CharacterStyle4"/>
                      <w:b/>
                      <w:bCs/>
                      <w:w w:val="110"/>
                      <w:sz w:val="23"/>
                      <w:szCs w:val="23"/>
                    </w:rPr>
                  </w:pPr>
                  <w:r>
                    <w:rPr>
                      <w:rStyle w:val="CharacterStyle4"/>
                      <w:w w:val="110"/>
                      <w:sz w:val="23"/>
                      <w:szCs w:val="23"/>
                    </w:rPr>
                    <w:t>2</w:t>
                  </w:r>
                </w:p>
              </w:txbxContent>
            </v:textbox>
            <w10:wrap type="square"/>
          </v:shape>
        </w:pict>
      </w:r>
      <w:r w:rsidR="006B6CB4" w:rsidRPr="006B6CB4">
        <w:rPr>
          <w:rStyle w:val="CharacterStyle4"/>
          <w:spacing w:val="3"/>
          <w:sz w:val="22"/>
          <w:szCs w:val="22"/>
        </w:rPr>
        <w:t xml:space="preserve">Dans la société médiévale, les relations avec l’oncle paternel ne sont pas toujours </w:t>
      </w:r>
      <w:r w:rsidR="006B6CB4" w:rsidRPr="006B6CB4">
        <w:rPr>
          <w:rStyle w:val="CharacterStyle4"/>
          <w:spacing w:val="2"/>
          <w:sz w:val="22"/>
          <w:szCs w:val="22"/>
        </w:rPr>
        <w:t xml:space="preserve">pacifiques. Le </w:t>
      </w:r>
      <w:r w:rsidR="006B6CB4" w:rsidRPr="006B6CB4">
        <w:rPr>
          <w:rStyle w:val="CharacterStyle4"/>
          <w:i/>
          <w:iCs/>
          <w:spacing w:val="2"/>
          <w:sz w:val="22"/>
          <w:szCs w:val="22"/>
        </w:rPr>
        <w:t xml:space="preserve">patruus </w:t>
      </w:r>
      <w:r w:rsidR="006B6CB4" w:rsidRPr="006B6CB4">
        <w:rPr>
          <w:rStyle w:val="CharacterStyle4"/>
          <w:spacing w:val="2"/>
          <w:sz w:val="22"/>
          <w:szCs w:val="22"/>
        </w:rPr>
        <w:t xml:space="preserve">ne bénéficie certainement pas de la même affection, ni des mêmes </w:t>
      </w:r>
      <w:r w:rsidR="006B6CB4" w:rsidRPr="006B6CB4">
        <w:rPr>
          <w:rStyle w:val="CharacterStyle4"/>
          <w:spacing w:val="-1"/>
          <w:sz w:val="22"/>
          <w:szCs w:val="22"/>
        </w:rPr>
        <w:t>droits pédagogiques, que l’</w:t>
      </w:r>
      <w:r w:rsidR="006B6CB4" w:rsidRPr="006B6CB4">
        <w:rPr>
          <w:rStyle w:val="CharacterStyle4"/>
          <w:i/>
          <w:iCs/>
          <w:spacing w:val="-1"/>
          <w:sz w:val="22"/>
          <w:szCs w:val="22"/>
        </w:rPr>
        <w:t xml:space="preserve">avunculus. </w:t>
      </w:r>
      <w:r w:rsidR="006B6CB4" w:rsidRPr="006B6CB4">
        <w:rPr>
          <w:rStyle w:val="CharacterStyle4"/>
          <w:spacing w:val="-1"/>
          <w:sz w:val="22"/>
          <w:szCs w:val="22"/>
        </w:rPr>
        <w:t xml:space="preserve">Pour le neveu, il représente même un ennemi potentiel </w:t>
      </w:r>
      <w:r w:rsidR="006B6CB4" w:rsidRPr="006B6CB4">
        <w:rPr>
          <w:rStyle w:val="CharacterStyle4"/>
          <w:spacing w:val="1"/>
          <w:sz w:val="22"/>
          <w:szCs w:val="22"/>
        </w:rPr>
        <w:t xml:space="preserve">à l’héritage de son père, à une époque où les règles successorales ne sont nullement fixées. (…) </w:t>
      </w:r>
      <w:r w:rsidR="006B6CB4" w:rsidRPr="006B6CB4">
        <w:rPr>
          <w:rStyle w:val="CharacterStyle6"/>
          <w:b w:val="0"/>
          <w:spacing w:val="3"/>
          <w:sz w:val="22"/>
          <w:szCs w:val="22"/>
        </w:rPr>
        <w:t xml:space="preserve">Les romans arthuriens assignent des rôles opposés à l’oncle maternel et à l’oncle </w:t>
      </w:r>
      <w:r w:rsidR="006B6CB4" w:rsidRPr="006B6CB4">
        <w:rPr>
          <w:rStyle w:val="CharacterStyle6"/>
          <w:b w:val="0"/>
          <w:spacing w:val="7"/>
          <w:sz w:val="22"/>
          <w:szCs w:val="22"/>
        </w:rPr>
        <w:t>paternel. L’</w:t>
      </w:r>
      <w:r w:rsidR="006B6CB4" w:rsidRPr="006B6CB4">
        <w:rPr>
          <w:rStyle w:val="CharacterStyle6"/>
          <w:b w:val="0"/>
          <w:i/>
          <w:iCs/>
          <w:spacing w:val="7"/>
          <w:sz w:val="22"/>
          <w:szCs w:val="22"/>
        </w:rPr>
        <w:t xml:space="preserve">avunculus </w:t>
      </w:r>
      <w:r w:rsidR="006B6CB4" w:rsidRPr="006B6CB4">
        <w:rPr>
          <w:rStyle w:val="CharacterStyle6"/>
          <w:b w:val="0"/>
          <w:spacing w:val="7"/>
          <w:sz w:val="22"/>
          <w:szCs w:val="22"/>
        </w:rPr>
        <w:t xml:space="preserve">jouit d’un prestige indéniable, qui correspond aux stratégies </w:t>
      </w:r>
      <w:r w:rsidR="006B6CB4" w:rsidRPr="006B6CB4">
        <w:rPr>
          <w:rStyle w:val="CharacterStyle6"/>
          <w:b w:val="0"/>
          <w:spacing w:val="-1"/>
          <w:sz w:val="22"/>
          <w:szCs w:val="22"/>
        </w:rPr>
        <w:t>matrimoniales de type hypergamique, courantes aux XI</w:t>
      </w:r>
      <w:r w:rsidR="006B6CB4" w:rsidRPr="006B6CB4">
        <w:rPr>
          <w:rStyle w:val="CharacterStyle6"/>
          <w:b w:val="0"/>
          <w:spacing w:val="-1"/>
          <w:sz w:val="22"/>
          <w:szCs w:val="22"/>
          <w:vertAlign w:val="superscript"/>
        </w:rPr>
        <w:t>e</w:t>
      </w:r>
      <w:r w:rsidR="006B6CB4" w:rsidRPr="006B6CB4">
        <w:rPr>
          <w:rStyle w:val="CharacterStyle6"/>
          <w:b w:val="0"/>
          <w:spacing w:val="-1"/>
          <w:sz w:val="22"/>
          <w:szCs w:val="22"/>
        </w:rPr>
        <w:t xml:space="preserve"> et XII</w:t>
      </w:r>
      <w:r w:rsidR="006B6CB4" w:rsidRPr="006B6CB4">
        <w:rPr>
          <w:rStyle w:val="CharacterStyle6"/>
          <w:b w:val="0"/>
          <w:spacing w:val="-1"/>
          <w:sz w:val="22"/>
          <w:szCs w:val="22"/>
          <w:vertAlign w:val="superscript"/>
        </w:rPr>
        <w:t>e</w:t>
      </w:r>
      <w:r w:rsidR="006B6CB4" w:rsidRPr="006B6CB4">
        <w:rPr>
          <w:rStyle w:val="CharacterStyle6"/>
          <w:b w:val="0"/>
          <w:spacing w:val="-1"/>
          <w:sz w:val="22"/>
          <w:szCs w:val="22"/>
        </w:rPr>
        <w:t xml:space="preserve"> siècles. Son aura retombe sur </w:t>
      </w:r>
      <w:r w:rsidR="006B6CB4" w:rsidRPr="006B6CB4">
        <w:rPr>
          <w:rStyle w:val="CharacterStyle6"/>
          <w:b w:val="0"/>
          <w:sz w:val="22"/>
          <w:szCs w:val="22"/>
        </w:rPr>
        <w:t xml:space="preserve">le fils de sa sœur, devenu le plus fidèle des guerriers de sa troupe. De même, les écrivains ont </w:t>
      </w:r>
      <w:r w:rsidR="006B6CB4" w:rsidRPr="006B6CB4">
        <w:rPr>
          <w:rStyle w:val="CharacterStyle6"/>
          <w:b w:val="0"/>
          <w:spacing w:val="1"/>
          <w:sz w:val="22"/>
          <w:szCs w:val="22"/>
        </w:rPr>
        <w:t xml:space="preserve">pu emprunter cette relation privilégiée envers le neveu utérin à des récits anciens, élaborés </w:t>
      </w:r>
      <w:r w:rsidR="006B6CB4" w:rsidRPr="006B6CB4">
        <w:rPr>
          <w:rStyle w:val="CharacterStyle6"/>
          <w:b w:val="0"/>
          <w:spacing w:val="-2"/>
          <w:sz w:val="22"/>
          <w:szCs w:val="22"/>
        </w:rPr>
        <w:t xml:space="preserve">dans la société celtique préchrétienne, qui institutionnalisait la polygamie, l’avunculat et des formes de matriarcat. Dans un tel contexte, briser, de façon fictive certes, le tabou de l’inceste </w:t>
      </w:r>
      <w:r w:rsidR="006B6CB4" w:rsidRPr="006B6CB4">
        <w:rPr>
          <w:rStyle w:val="CharacterStyle6"/>
          <w:b w:val="0"/>
          <w:spacing w:val="-1"/>
          <w:sz w:val="22"/>
          <w:szCs w:val="22"/>
        </w:rPr>
        <w:t xml:space="preserve">avec l’épouse de l’oncle maternel apparaît comme un thème qui suscite nécessairement la fascination du public. Cette transgression provoque des luttes intestines et des déchirures </w:t>
      </w:r>
      <w:r w:rsidR="006B6CB4" w:rsidRPr="006B6CB4">
        <w:rPr>
          <w:rStyle w:val="CharacterStyle6"/>
          <w:b w:val="0"/>
          <w:spacing w:val="-2"/>
          <w:sz w:val="22"/>
          <w:szCs w:val="22"/>
        </w:rPr>
        <w:t xml:space="preserve">familiales, qui servent, dans une perspective chrétienne, à condamner sans appel l’union à la </w:t>
      </w:r>
      <w:r w:rsidR="006B6CB4" w:rsidRPr="006B6CB4">
        <w:rPr>
          <w:rStyle w:val="CharacterStyle6"/>
          <w:b w:val="0"/>
          <w:spacing w:val="5"/>
          <w:sz w:val="22"/>
          <w:szCs w:val="22"/>
        </w:rPr>
        <w:t xml:space="preserve">proche parente. Enfin, le rôle du </w:t>
      </w:r>
      <w:r w:rsidR="006B6CB4" w:rsidRPr="006B6CB4">
        <w:rPr>
          <w:rStyle w:val="CharacterStyle6"/>
          <w:b w:val="0"/>
          <w:i/>
          <w:iCs/>
          <w:spacing w:val="5"/>
          <w:sz w:val="22"/>
          <w:szCs w:val="22"/>
        </w:rPr>
        <w:t xml:space="preserve">patruus </w:t>
      </w:r>
      <w:r w:rsidR="006B6CB4" w:rsidRPr="006B6CB4">
        <w:rPr>
          <w:rStyle w:val="CharacterStyle6"/>
          <w:b w:val="0"/>
          <w:spacing w:val="5"/>
          <w:sz w:val="22"/>
          <w:szCs w:val="22"/>
        </w:rPr>
        <w:t xml:space="preserve">est bien plus négatif. Concurrent possible à </w:t>
      </w:r>
      <w:r w:rsidR="006B6CB4" w:rsidRPr="006B6CB4">
        <w:rPr>
          <w:rStyle w:val="CharacterStyle6"/>
          <w:b w:val="0"/>
          <w:spacing w:val="-1"/>
          <w:sz w:val="22"/>
          <w:szCs w:val="22"/>
        </w:rPr>
        <w:t>l’héritage, l’oncle paternel revêt souvent les habits du méchant de l’histoire.</w:t>
      </w:r>
    </w:p>
    <w:p w:rsidR="006B6CB4" w:rsidRPr="004B63D1" w:rsidRDefault="006B6CB4" w:rsidP="006B6CB4">
      <w:pPr>
        <w:spacing w:after="0" w:line="240" w:lineRule="auto"/>
        <w:rPr>
          <w:rFonts w:ascii="Times New Roman" w:eastAsia="Times New Roman" w:hAnsi="Times New Roman" w:cs="Times New Roman"/>
          <w:sz w:val="20"/>
          <w:szCs w:val="20"/>
          <w:lang w:eastAsia="fr-FR"/>
        </w:rPr>
      </w:pPr>
      <w:r w:rsidRPr="004B63D1">
        <w:rPr>
          <w:rStyle w:val="CharacterStyle3"/>
          <w:rFonts w:ascii="Times New Roman" w:hAnsi="Times New Roman" w:cs="Times New Roman"/>
          <w:b w:val="0"/>
          <w:i/>
          <w:spacing w:val="-14"/>
          <w:w w:val="105"/>
          <w:sz w:val="20"/>
          <w:szCs w:val="20"/>
        </w:rPr>
        <w:t xml:space="preserve"> (Martin Aurell </w:t>
      </w:r>
      <w:r w:rsidRPr="004B63D1">
        <w:rPr>
          <w:rStyle w:val="CharacterStyle3"/>
          <w:rFonts w:ascii="Times New Roman" w:hAnsi="Times New Roman" w:cs="Times New Roman"/>
          <w:b w:val="0"/>
          <w:i/>
          <w:spacing w:val="-10"/>
          <w:w w:val="105"/>
          <w:sz w:val="20"/>
          <w:szCs w:val="20"/>
        </w:rPr>
        <w:t>et Catalina G</w:t>
      </w:r>
      <w:r w:rsidRPr="004B63D1">
        <w:rPr>
          <w:rStyle w:val="CharacterStyle3"/>
          <w:rFonts w:ascii="Times New Roman" w:hAnsi="Times New Roman" w:cs="Times New Roman"/>
          <w:b w:val="0"/>
          <w:i/>
          <w:w w:val="105"/>
          <w:sz w:val="20"/>
          <w:szCs w:val="20"/>
        </w:rPr>
        <w:t>Iirbea</w:t>
      </w:r>
      <w:r w:rsidRPr="004B63D1">
        <w:rPr>
          <w:rStyle w:val="CharacterStyle3"/>
          <w:rFonts w:ascii="Times New Roman" w:hAnsi="Times New Roman" w:cs="Times New Roman"/>
          <w:b w:val="0"/>
          <w:i/>
          <w:spacing w:val="-10"/>
          <w:w w:val="105"/>
          <w:sz w:val="20"/>
          <w:szCs w:val="20"/>
        </w:rPr>
        <w:t> : « </w:t>
      </w:r>
      <w:r w:rsidR="007B6DD6" w:rsidRPr="007B6DD6">
        <w:rPr>
          <w:rFonts w:ascii="Times New Roman" w:hAnsi="Times New Roman" w:cs="Times New Roman"/>
          <w:i/>
          <w:noProof/>
          <w:sz w:val="20"/>
          <w:szCs w:val="20"/>
        </w:rPr>
        <w:pict>
          <v:shape id="_x0000_s1027" type="#_x0000_t202" style="position:absolute;margin-left:401.3pt;margin-top:472.2pt;width:5.75pt;height:11.8pt;z-index:251662336;mso-wrap-edited:f;mso-wrap-distance-left:0;mso-wrap-distance-right:0;mso-position-horizontal-relative:text;mso-position-vertical-relative:text" wrapcoords="-62 0 -62 21600 21662 21600 21662 0 -62 0" o:allowincell="f" stroked="f">
            <v:fill opacity="0"/>
            <v:textbox inset="0,0,0,0">
              <w:txbxContent>
                <w:p w:rsidR="006B6CB4" w:rsidRDefault="006B6CB4" w:rsidP="006B6CB4">
                  <w:pPr>
                    <w:pStyle w:val="Style17"/>
                    <w:kinsoku w:val="0"/>
                    <w:autoSpaceDE/>
                    <w:autoSpaceDN/>
                    <w:adjustRightInd/>
                    <w:spacing w:line="204" w:lineRule="auto"/>
                    <w:rPr>
                      <w:rStyle w:val="CharacterStyle4"/>
                      <w:b/>
                      <w:bCs/>
                      <w:w w:val="110"/>
                      <w:sz w:val="23"/>
                      <w:szCs w:val="23"/>
                    </w:rPr>
                  </w:pPr>
                  <w:r>
                    <w:rPr>
                      <w:rStyle w:val="CharacterStyle4"/>
                      <w:w w:val="110"/>
                      <w:sz w:val="23"/>
                      <w:szCs w:val="23"/>
                    </w:rPr>
                    <w:t>2</w:t>
                  </w:r>
                </w:p>
              </w:txbxContent>
            </v:textbox>
            <w10:wrap type="square"/>
          </v:shape>
        </w:pict>
      </w:r>
      <w:r w:rsidRPr="004B63D1">
        <w:rPr>
          <w:rStyle w:val="CharacterStyle3"/>
          <w:rFonts w:ascii="Times New Roman" w:hAnsi="Times New Roman" w:cs="Times New Roman"/>
          <w:b w:val="0"/>
          <w:i/>
          <w:spacing w:val="-12"/>
          <w:w w:val="105"/>
          <w:sz w:val="20"/>
          <w:szCs w:val="20"/>
        </w:rPr>
        <w:t>L’Imaginaire de la parenté</w:t>
      </w:r>
      <w:r w:rsidRPr="004B63D1">
        <w:rPr>
          <w:rStyle w:val="CharacterStyle3"/>
          <w:rFonts w:ascii="Times New Roman" w:hAnsi="Times New Roman" w:cs="Times New Roman"/>
          <w:b w:val="0"/>
          <w:i/>
          <w:spacing w:val="-10"/>
          <w:w w:val="105"/>
          <w:sz w:val="20"/>
          <w:szCs w:val="20"/>
        </w:rPr>
        <w:t xml:space="preserve"> </w:t>
      </w:r>
      <w:r w:rsidRPr="004B63D1">
        <w:rPr>
          <w:rStyle w:val="CharacterStyle3"/>
          <w:rFonts w:ascii="Times New Roman" w:hAnsi="Times New Roman" w:cs="Times New Roman"/>
          <w:b w:val="0"/>
          <w:i/>
          <w:spacing w:val="-17"/>
          <w:w w:val="105"/>
          <w:sz w:val="20"/>
          <w:szCs w:val="20"/>
        </w:rPr>
        <w:t>dans les romans arthuriens (XII</w:t>
      </w:r>
      <w:r w:rsidRPr="004B63D1">
        <w:rPr>
          <w:rStyle w:val="CharacterStyle3"/>
          <w:rFonts w:ascii="Times New Roman" w:hAnsi="Times New Roman" w:cs="Times New Roman"/>
          <w:b w:val="0"/>
          <w:i/>
          <w:spacing w:val="-7"/>
          <w:w w:val="115"/>
          <w:sz w:val="20"/>
          <w:szCs w:val="20"/>
          <w:vertAlign w:val="superscript"/>
        </w:rPr>
        <w:t>e</w:t>
      </w:r>
      <w:r w:rsidRPr="004B63D1">
        <w:rPr>
          <w:rStyle w:val="CharacterStyle3"/>
          <w:rFonts w:ascii="Times New Roman" w:hAnsi="Times New Roman" w:cs="Times New Roman"/>
          <w:b w:val="0"/>
          <w:i/>
          <w:spacing w:val="-17"/>
          <w:w w:val="105"/>
          <w:sz w:val="20"/>
          <w:szCs w:val="20"/>
        </w:rPr>
        <w:t>-XIV</w:t>
      </w:r>
      <w:r w:rsidRPr="004B63D1">
        <w:rPr>
          <w:rStyle w:val="CharacterStyle3"/>
          <w:rFonts w:ascii="Times New Roman" w:hAnsi="Times New Roman" w:cs="Times New Roman"/>
          <w:b w:val="0"/>
          <w:i/>
          <w:spacing w:val="-7"/>
          <w:w w:val="115"/>
          <w:sz w:val="20"/>
          <w:szCs w:val="20"/>
          <w:vertAlign w:val="superscript"/>
        </w:rPr>
        <w:t>e</w:t>
      </w:r>
      <w:r w:rsidRPr="004B63D1">
        <w:rPr>
          <w:rStyle w:val="CharacterStyle3"/>
          <w:rFonts w:ascii="Times New Roman" w:hAnsi="Times New Roman" w:cs="Times New Roman"/>
          <w:b w:val="0"/>
          <w:i/>
          <w:spacing w:val="-17"/>
          <w:w w:val="105"/>
          <w:sz w:val="20"/>
          <w:szCs w:val="20"/>
        </w:rPr>
        <w:t xml:space="preserve"> siècles) » - </w:t>
      </w:r>
      <w:r w:rsidRPr="004B63D1">
        <w:rPr>
          <w:rStyle w:val="CharacterStyle4"/>
          <w:rFonts w:ascii="Times New Roman" w:hAnsi="Times New Roman" w:cs="Times New Roman"/>
          <w:bCs/>
          <w:i/>
          <w:spacing w:val="-2"/>
          <w:szCs w:val="20"/>
        </w:rPr>
        <w:t xml:space="preserve">Colloque international - </w:t>
      </w:r>
      <w:r w:rsidRPr="004B63D1">
        <w:rPr>
          <w:rStyle w:val="CharacterStyle4"/>
          <w:rFonts w:ascii="Times New Roman" w:hAnsi="Times New Roman" w:cs="Times New Roman"/>
          <w:bCs/>
          <w:i/>
          <w:spacing w:val="-1"/>
          <w:szCs w:val="20"/>
        </w:rPr>
        <w:t xml:space="preserve">Centre d’Études Supérieures de Civilisation Médiévale de l’Université de Poitiers - </w:t>
      </w:r>
      <w:r w:rsidRPr="004B63D1">
        <w:rPr>
          <w:rStyle w:val="CharacterStyle4"/>
          <w:rFonts w:ascii="Times New Roman" w:hAnsi="Times New Roman" w:cs="Times New Roman"/>
          <w:bCs/>
          <w:i/>
          <w:szCs w:val="20"/>
        </w:rPr>
        <w:t>12 et 13 juin 2009)</w:t>
      </w:r>
      <w:r w:rsidRPr="004B63D1">
        <w:rPr>
          <w:rStyle w:val="CharacterStyle4"/>
          <w:b/>
          <w:bCs/>
          <w:i/>
          <w:szCs w:val="20"/>
        </w:rPr>
        <w:br/>
      </w:r>
    </w:p>
    <w:p w:rsidR="001B38E6" w:rsidRPr="001B38E6" w:rsidRDefault="001B38E6" w:rsidP="001B38E6">
      <w:pPr>
        <w:spacing w:after="0"/>
        <w:rPr>
          <w:rStyle w:val="CharacterStyle4"/>
          <w:rFonts w:ascii="Times New Roman" w:hAnsi="Times New Roman" w:cs="Times New Roman"/>
          <w:b/>
          <w:bCs/>
          <w:spacing w:val="3"/>
          <w:sz w:val="23"/>
          <w:szCs w:val="23"/>
        </w:rPr>
      </w:pPr>
      <w:r w:rsidRPr="001B38E6">
        <w:rPr>
          <w:rStyle w:val="CharacterStyle4"/>
          <w:rFonts w:ascii="Times New Roman" w:hAnsi="Times New Roman" w:cs="Times New Roman"/>
          <w:b/>
          <w:spacing w:val="3"/>
          <w:sz w:val="23"/>
          <w:szCs w:val="23"/>
        </w:rPr>
        <w:t>Document</w:t>
      </w:r>
      <w:r w:rsidR="00A6640B">
        <w:rPr>
          <w:rStyle w:val="CharacterStyle4"/>
          <w:rFonts w:ascii="Times New Roman" w:hAnsi="Times New Roman" w:cs="Times New Roman"/>
          <w:b/>
          <w:spacing w:val="3"/>
          <w:sz w:val="23"/>
          <w:szCs w:val="23"/>
        </w:rPr>
        <w:t xml:space="preserve"> 8</w:t>
      </w:r>
    </w:p>
    <w:p w:rsidR="006B6CB4" w:rsidRPr="009D3E5B" w:rsidRDefault="006B6CB4" w:rsidP="00013F3F">
      <w:pPr>
        <w:pStyle w:val="Style3"/>
        <w:kinsoku w:val="0"/>
        <w:autoSpaceDE/>
        <w:autoSpaceDN/>
        <w:spacing w:before="0"/>
        <w:rPr>
          <w:rStyle w:val="CharacterStyle2"/>
          <w:spacing w:val="-1"/>
          <w:sz w:val="22"/>
          <w:szCs w:val="22"/>
        </w:rPr>
      </w:pPr>
      <w:r w:rsidRPr="009D3E5B">
        <w:rPr>
          <w:rStyle w:val="CharacterStyle2"/>
          <w:rFonts w:ascii="Times New Roman" w:hAnsi="Times New Roman" w:cs="Times New Roman"/>
          <w:spacing w:val="-2"/>
          <w:w w:val="105"/>
          <w:sz w:val="22"/>
          <w:szCs w:val="22"/>
        </w:rPr>
        <w:t>Les deux derniers chapitres sont consacrés à quelques aspects de la littérature médié</w:t>
      </w:r>
      <w:r w:rsidRPr="009D3E5B">
        <w:rPr>
          <w:rStyle w:val="CharacterStyle2"/>
          <w:rFonts w:ascii="Times New Roman" w:hAnsi="Times New Roman" w:cs="Times New Roman"/>
          <w:spacing w:val="-2"/>
          <w:w w:val="105"/>
          <w:sz w:val="22"/>
          <w:szCs w:val="22"/>
        </w:rPr>
        <w:softHyphen/>
        <w:t>vale concernant l’inceste du troisième type. L’auteur fait montre ici d’une grande connais</w:t>
      </w:r>
      <w:r w:rsidRPr="009D3E5B">
        <w:rPr>
          <w:rStyle w:val="CharacterStyle2"/>
          <w:rFonts w:ascii="Times New Roman" w:hAnsi="Times New Roman" w:cs="Times New Roman"/>
          <w:spacing w:val="-2"/>
          <w:w w:val="105"/>
          <w:sz w:val="22"/>
          <w:szCs w:val="22"/>
        </w:rPr>
        <w:softHyphen/>
      </w:r>
      <w:r w:rsidRPr="009D3E5B">
        <w:rPr>
          <w:rStyle w:val="CharacterStyle2"/>
          <w:rFonts w:ascii="Times New Roman" w:hAnsi="Times New Roman" w:cs="Times New Roman"/>
          <w:spacing w:val="-3"/>
          <w:w w:val="105"/>
          <w:sz w:val="22"/>
          <w:szCs w:val="22"/>
        </w:rPr>
        <w:t>sance de la philologie en discutant, d’une part, des méthodologies des médiévistes et, d’autre</w:t>
      </w:r>
      <w:r w:rsidRPr="009D3E5B">
        <w:rPr>
          <w:rStyle w:val="CharacterStyle2"/>
          <w:spacing w:val="-3"/>
          <w:sz w:val="22"/>
          <w:szCs w:val="22"/>
        </w:rPr>
        <w:t xml:space="preserve"> </w:t>
      </w:r>
      <w:r w:rsidRPr="009D3E5B">
        <w:rPr>
          <w:rStyle w:val="CharacterStyle2"/>
          <w:rFonts w:ascii="Times New Roman" w:hAnsi="Times New Roman" w:cs="Times New Roman"/>
          <w:spacing w:val="-3"/>
          <w:w w:val="105"/>
          <w:sz w:val="22"/>
          <w:szCs w:val="22"/>
        </w:rPr>
        <w:t>part, des diverses versions, tant latines que françaises, du Roman de Renart. Les versions</w:t>
      </w:r>
      <w:r w:rsidRPr="009D3E5B">
        <w:rPr>
          <w:rStyle w:val="CharacterStyle2"/>
          <w:spacing w:val="-3"/>
          <w:sz w:val="22"/>
          <w:szCs w:val="22"/>
        </w:rPr>
        <w:t xml:space="preserve"> </w:t>
      </w:r>
      <w:r w:rsidRPr="009D3E5B">
        <w:rPr>
          <w:rStyle w:val="CharacterStyle2"/>
          <w:rFonts w:ascii="Times New Roman" w:hAnsi="Times New Roman" w:cs="Times New Roman"/>
          <w:spacing w:val="-2"/>
          <w:w w:val="105"/>
          <w:sz w:val="22"/>
          <w:szCs w:val="22"/>
        </w:rPr>
        <w:t>françaises font de Renart et de la louve Hersent respectivement un compère et une commère</w:t>
      </w:r>
      <w:r w:rsidRPr="009D3E5B">
        <w:rPr>
          <w:rStyle w:val="CharacterStyle2"/>
          <w:spacing w:val="-2"/>
          <w:sz w:val="22"/>
          <w:szCs w:val="22"/>
        </w:rPr>
        <w:t xml:space="preserve"> </w:t>
      </w:r>
      <w:r w:rsidRPr="009D3E5B">
        <w:rPr>
          <w:rStyle w:val="CharacterStyle2"/>
          <w:rFonts w:ascii="Times New Roman" w:hAnsi="Times New Roman" w:cs="Times New Roman"/>
          <w:spacing w:val="-2"/>
          <w:w w:val="105"/>
          <w:sz w:val="22"/>
          <w:szCs w:val="22"/>
        </w:rPr>
        <w:t>qui pratiquent non pas seulement l’adultère comme dans les versions latines, mais bien un</w:t>
      </w:r>
      <w:r w:rsidRPr="009D3E5B">
        <w:rPr>
          <w:rStyle w:val="CharacterStyle2"/>
          <w:spacing w:val="-2"/>
          <w:sz w:val="22"/>
          <w:szCs w:val="22"/>
        </w:rPr>
        <w:t xml:space="preserve"> </w:t>
      </w:r>
      <w:r w:rsidRPr="009D3E5B">
        <w:rPr>
          <w:rStyle w:val="CharacterStyle2"/>
          <w:rFonts w:ascii="Times New Roman" w:hAnsi="Times New Roman" w:cs="Times New Roman"/>
          <w:w w:val="105"/>
          <w:sz w:val="22"/>
          <w:szCs w:val="22"/>
        </w:rPr>
        <w:t>inceste du troisième type, qui est bien pire. Nous avons ici un bel exemple d’époque d’une</w:t>
      </w:r>
      <w:r w:rsidRPr="009D3E5B">
        <w:rPr>
          <w:rStyle w:val="CharacterStyle2"/>
          <w:sz w:val="22"/>
          <w:szCs w:val="22"/>
        </w:rPr>
        <w:t xml:space="preserve"> </w:t>
      </w:r>
      <w:r w:rsidRPr="009D3E5B">
        <w:rPr>
          <w:rStyle w:val="CharacterStyle2"/>
          <w:rFonts w:ascii="Times New Roman" w:hAnsi="Times New Roman" w:cs="Times New Roman"/>
          <w:spacing w:val="-1"/>
          <w:w w:val="105"/>
          <w:sz w:val="22"/>
          <w:szCs w:val="22"/>
        </w:rPr>
        <w:t>« actualisation » dramatique juste après que toute la législation sur la parenté spirituelle eut</w:t>
      </w:r>
      <w:r w:rsidRPr="009D3E5B">
        <w:rPr>
          <w:rStyle w:val="CharacterStyle2"/>
          <w:spacing w:val="-1"/>
          <w:sz w:val="22"/>
          <w:szCs w:val="22"/>
        </w:rPr>
        <w:t xml:space="preserve"> </w:t>
      </w:r>
      <w:r w:rsidRPr="009D3E5B">
        <w:rPr>
          <w:rStyle w:val="CharacterStyle2"/>
          <w:rFonts w:ascii="Times New Roman" w:hAnsi="Times New Roman" w:cs="Times New Roman"/>
          <w:spacing w:val="-7"/>
          <w:w w:val="105"/>
          <w:sz w:val="22"/>
          <w:szCs w:val="22"/>
        </w:rPr>
        <w:t>été compilée et abondamment discutée. Cette actualisation d’époque en est bien une, car cette</w:t>
      </w:r>
      <w:r w:rsidRPr="009D3E5B">
        <w:rPr>
          <w:rStyle w:val="CharacterStyle2"/>
          <w:spacing w:val="-7"/>
          <w:sz w:val="22"/>
          <w:szCs w:val="22"/>
        </w:rPr>
        <w:t xml:space="preserve"> </w:t>
      </w:r>
      <w:r w:rsidRPr="009D3E5B">
        <w:rPr>
          <w:rStyle w:val="CharacterStyle2"/>
          <w:rFonts w:ascii="Times New Roman" w:hAnsi="Times New Roman" w:cs="Times New Roman"/>
          <w:spacing w:val="-1"/>
          <w:w w:val="105"/>
          <w:sz w:val="22"/>
          <w:szCs w:val="22"/>
        </w:rPr>
        <w:t>caractéristique a été omise par les critiques littéraires des XIX</w:t>
      </w:r>
      <w:r w:rsidRPr="009D3E5B">
        <w:rPr>
          <w:rStyle w:val="CharacterStyle2"/>
          <w:rFonts w:ascii="Times New Roman" w:hAnsi="Times New Roman" w:cs="Times New Roman"/>
          <w:spacing w:val="-1"/>
          <w:w w:val="110"/>
          <w:sz w:val="22"/>
          <w:szCs w:val="22"/>
          <w:vertAlign w:val="superscript"/>
        </w:rPr>
        <w:t>e</w:t>
      </w:r>
      <w:r w:rsidRPr="009D3E5B">
        <w:rPr>
          <w:rStyle w:val="CharacterStyle2"/>
          <w:rFonts w:ascii="Times New Roman" w:hAnsi="Times New Roman" w:cs="Times New Roman"/>
          <w:spacing w:val="-1"/>
          <w:w w:val="105"/>
          <w:sz w:val="22"/>
          <w:szCs w:val="22"/>
        </w:rPr>
        <w:t xml:space="preserve"> et XX</w:t>
      </w:r>
      <w:r w:rsidRPr="009D3E5B">
        <w:rPr>
          <w:rStyle w:val="CharacterStyle2"/>
          <w:rFonts w:ascii="Times New Roman" w:hAnsi="Times New Roman" w:cs="Times New Roman"/>
          <w:spacing w:val="-1"/>
          <w:w w:val="110"/>
          <w:sz w:val="22"/>
          <w:szCs w:val="22"/>
          <w:vertAlign w:val="superscript"/>
        </w:rPr>
        <w:t>e</w:t>
      </w:r>
      <w:r w:rsidRPr="009D3E5B">
        <w:rPr>
          <w:rStyle w:val="CharacterStyle2"/>
          <w:rFonts w:ascii="Times New Roman" w:hAnsi="Times New Roman" w:cs="Times New Roman"/>
          <w:spacing w:val="-1"/>
          <w:w w:val="105"/>
          <w:sz w:val="22"/>
          <w:szCs w:val="22"/>
        </w:rPr>
        <w:t xml:space="preserve"> siècles qui n’ont vu</w:t>
      </w:r>
      <w:r w:rsidRPr="009D3E5B">
        <w:rPr>
          <w:rStyle w:val="CharacterStyle2"/>
          <w:spacing w:val="-1"/>
          <w:sz w:val="22"/>
          <w:szCs w:val="22"/>
        </w:rPr>
        <w:t xml:space="preserve"> </w:t>
      </w:r>
      <w:r w:rsidRPr="009D3E5B">
        <w:rPr>
          <w:rStyle w:val="CharacterStyle2"/>
          <w:rFonts w:ascii="Times New Roman" w:hAnsi="Times New Roman" w:cs="Times New Roman"/>
          <w:spacing w:val="-1"/>
          <w:w w:val="105"/>
          <w:sz w:val="22"/>
          <w:szCs w:val="22"/>
        </w:rPr>
        <w:t>que l’aspect trompeur-trompé qui se retrouve dans toutes les versions et qui ont oublié la</w:t>
      </w:r>
      <w:r w:rsidRPr="009D3E5B">
        <w:rPr>
          <w:rStyle w:val="CharacterStyle2"/>
          <w:spacing w:val="-1"/>
          <w:sz w:val="22"/>
          <w:szCs w:val="22"/>
        </w:rPr>
        <w:t xml:space="preserve"> </w:t>
      </w:r>
      <w:r w:rsidRPr="009D3E5B">
        <w:rPr>
          <w:rStyle w:val="CharacterStyle2"/>
          <w:rFonts w:ascii="Times New Roman" w:hAnsi="Times New Roman" w:cs="Times New Roman"/>
          <w:spacing w:val="-1"/>
          <w:w w:val="105"/>
          <w:sz w:val="22"/>
          <w:szCs w:val="22"/>
        </w:rPr>
        <w:t>valeur de l’inceste du troisième type du compérage-commérage.</w:t>
      </w:r>
    </w:p>
    <w:p w:rsidR="006B6CB4" w:rsidRPr="001B38E6" w:rsidRDefault="001B38E6" w:rsidP="006B6CB4">
      <w:pPr>
        <w:pStyle w:val="Style1"/>
        <w:kinsoku w:val="0"/>
        <w:autoSpaceDE/>
        <w:autoSpaceDN/>
        <w:adjustRightInd/>
        <w:spacing w:line="276" w:lineRule="exact"/>
        <w:rPr>
          <w:rStyle w:val="CharacterStyle1"/>
          <w:rFonts w:eastAsia="Arial Unicode MS"/>
          <w:i/>
        </w:rPr>
      </w:pPr>
      <w:r w:rsidRPr="001B38E6">
        <w:rPr>
          <w:rStyle w:val="CharacterStyle1"/>
          <w:rFonts w:eastAsia="Arial Unicode MS"/>
          <w:i/>
        </w:rPr>
        <w:t>(</w:t>
      </w:r>
      <w:r w:rsidR="006B6CB4" w:rsidRPr="001B38E6">
        <w:rPr>
          <w:rStyle w:val="CharacterStyle1"/>
          <w:rFonts w:eastAsia="Arial Unicode MS"/>
          <w:i/>
        </w:rPr>
        <w:t>Jean-Claude Muller CR de « </w:t>
      </w:r>
      <w:r w:rsidR="006B6CB4" w:rsidRPr="001B38E6">
        <w:rPr>
          <w:rStyle w:val="CharacterStyle1"/>
          <w:rFonts w:eastAsia="Arial Unicode MS"/>
          <w:i/>
          <w:spacing w:val="-5"/>
        </w:rPr>
        <w:t xml:space="preserve">Salvatore D’Onofrio, </w:t>
      </w:r>
      <w:r w:rsidR="006B6CB4" w:rsidRPr="001B38E6">
        <w:rPr>
          <w:rStyle w:val="CharacterStyle1"/>
          <w:rFonts w:eastAsia="Arial Unicode MS"/>
          <w:i/>
          <w:iCs/>
          <w:spacing w:val="-5"/>
          <w:w w:val="105"/>
        </w:rPr>
        <w:t>L’esprit de la parenté. Europe et horizon chrétien</w:t>
      </w:r>
      <w:r w:rsidR="006B6CB4" w:rsidRPr="001B38E6">
        <w:rPr>
          <w:rStyle w:val="CharacterStyle1"/>
          <w:rFonts w:eastAsia="Arial Unicode MS"/>
          <w:i/>
          <w:spacing w:val="-5"/>
        </w:rPr>
        <w:t xml:space="preserve">. Préface de Françoise </w:t>
      </w:r>
      <w:r w:rsidR="006B6CB4" w:rsidRPr="001B38E6">
        <w:rPr>
          <w:rStyle w:val="CharacterStyle1"/>
          <w:rFonts w:eastAsia="Arial Unicode MS"/>
          <w:i/>
        </w:rPr>
        <w:t>Héritier. Paris, Éditions de la Maison des sciences de l’homme, 2004, xx + 299 p., bibliogr. -</w:t>
      </w:r>
      <w:r w:rsidR="006B6CB4" w:rsidRPr="001B38E6">
        <w:rPr>
          <w:rStyle w:val="CharacterStyle1"/>
          <w:rFonts w:eastAsia="Arial Unicode MS"/>
          <w:i/>
          <w:iCs/>
          <w:spacing w:val="-12"/>
        </w:rPr>
        <w:t>Anthropologie et Sociétés</w:t>
      </w:r>
      <w:r w:rsidR="006B6CB4" w:rsidRPr="001B38E6">
        <w:rPr>
          <w:rStyle w:val="CharacterStyle1"/>
          <w:rFonts w:eastAsia="Arial Unicode MS"/>
          <w:i/>
          <w:spacing w:val="8"/>
        </w:rPr>
        <w:t>, vol. 29, n°</w:t>
      </w:r>
      <w:r w:rsidRPr="001B38E6">
        <w:rPr>
          <w:rStyle w:val="CharacterStyle1"/>
          <w:rFonts w:eastAsia="Arial Unicode MS"/>
          <w:i/>
          <w:spacing w:val="8"/>
        </w:rPr>
        <w:t xml:space="preserve"> 1, 2005)</w:t>
      </w:r>
      <w:r w:rsidR="006B6CB4" w:rsidRPr="001B38E6">
        <w:rPr>
          <w:rStyle w:val="CharacterStyle1"/>
          <w:rFonts w:eastAsia="Arial Unicode MS"/>
          <w:i/>
          <w:spacing w:val="8"/>
        </w:rPr>
        <w:t>.</w:t>
      </w:r>
    </w:p>
    <w:p w:rsidR="006B6CB4" w:rsidRDefault="006B6CB4" w:rsidP="007345D9">
      <w:pPr>
        <w:spacing w:after="0" w:line="240" w:lineRule="auto"/>
        <w:rPr>
          <w:rFonts w:ascii="Times New Roman" w:eastAsia="Times New Roman" w:hAnsi="Times New Roman" w:cs="Times New Roman"/>
          <w:sz w:val="24"/>
          <w:szCs w:val="24"/>
          <w:lang w:eastAsia="fr-FR"/>
        </w:rPr>
      </w:pPr>
    </w:p>
    <w:p w:rsidR="001B38E6" w:rsidRPr="001B38E6" w:rsidRDefault="001B38E6" w:rsidP="001B38E6">
      <w:pPr>
        <w:spacing w:after="0"/>
        <w:rPr>
          <w:rStyle w:val="CharacterStyle4"/>
          <w:rFonts w:ascii="Times New Roman" w:hAnsi="Times New Roman" w:cs="Times New Roman"/>
          <w:b/>
          <w:bCs/>
          <w:spacing w:val="3"/>
          <w:sz w:val="23"/>
          <w:szCs w:val="23"/>
        </w:rPr>
      </w:pPr>
      <w:r w:rsidRPr="001B38E6">
        <w:rPr>
          <w:rStyle w:val="CharacterStyle4"/>
          <w:rFonts w:ascii="Times New Roman" w:hAnsi="Times New Roman" w:cs="Times New Roman"/>
          <w:b/>
          <w:spacing w:val="3"/>
          <w:sz w:val="23"/>
          <w:szCs w:val="23"/>
        </w:rPr>
        <w:t>Document</w:t>
      </w:r>
      <w:r w:rsidR="00A6640B">
        <w:rPr>
          <w:rStyle w:val="CharacterStyle4"/>
          <w:rFonts w:ascii="Times New Roman" w:hAnsi="Times New Roman" w:cs="Times New Roman"/>
          <w:b/>
          <w:spacing w:val="3"/>
          <w:sz w:val="23"/>
          <w:szCs w:val="23"/>
        </w:rPr>
        <w:t xml:space="preserve"> 9</w:t>
      </w:r>
    </w:p>
    <w:p w:rsidR="006B6CB4" w:rsidRDefault="006B6CB4" w:rsidP="006B6CB4">
      <w:pPr>
        <w:pStyle w:val="Style1"/>
        <w:kinsoku w:val="0"/>
        <w:autoSpaceDE/>
        <w:autoSpaceDN/>
        <w:adjustRightInd/>
        <w:ind w:left="72" w:right="72"/>
        <w:jc w:val="both"/>
        <w:rPr>
          <w:rStyle w:val="CharacterStyle1"/>
          <w:rFonts w:ascii="Bookman Old Style" w:hAnsi="Bookman Old Style" w:cs="Bookman Old Style"/>
          <w:sz w:val="6"/>
          <w:szCs w:val="6"/>
        </w:rPr>
      </w:pPr>
      <w:r>
        <w:rPr>
          <w:rStyle w:val="CharacterStyle1"/>
          <w:spacing w:val="-2"/>
          <w:sz w:val="21"/>
          <w:szCs w:val="21"/>
        </w:rPr>
        <w:t>L’étude des contes, à travers leurs multiples versions,</w:t>
      </w:r>
      <w:r>
        <w:rPr>
          <w:rStyle w:val="CharacterStyle1"/>
          <w:rFonts w:ascii="Bookman Old Style" w:hAnsi="Bookman Old Style" w:cs="Bookman Old Style"/>
          <w:spacing w:val="-2"/>
          <w:sz w:val="6"/>
          <w:szCs w:val="6"/>
        </w:rPr>
        <w:t xml:space="preserve"> </w:t>
      </w:r>
      <w:r>
        <w:rPr>
          <w:rStyle w:val="CharacterStyle1"/>
          <w:spacing w:val="1"/>
          <w:sz w:val="21"/>
          <w:szCs w:val="21"/>
        </w:rPr>
        <w:t>montre les raffinements de l’analyse qu’ils pratiquent</w:t>
      </w:r>
      <w:r>
        <w:rPr>
          <w:rStyle w:val="CharacterStyle1"/>
          <w:rFonts w:ascii="Bookman Old Style" w:hAnsi="Bookman Old Style" w:cs="Bookman Old Style"/>
          <w:spacing w:val="1"/>
          <w:sz w:val="6"/>
          <w:szCs w:val="6"/>
        </w:rPr>
        <w:t xml:space="preserve"> </w:t>
      </w:r>
      <w:r>
        <w:rPr>
          <w:rStyle w:val="CharacterStyle1"/>
          <w:spacing w:val="1"/>
          <w:sz w:val="21"/>
          <w:szCs w:val="21"/>
        </w:rPr>
        <w:t>au moyen du jeu de leurs figurations métaphoriques.</w:t>
      </w:r>
      <w:r>
        <w:rPr>
          <w:rStyle w:val="CharacterStyle1"/>
          <w:rFonts w:ascii="Bookman Old Style" w:hAnsi="Bookman Old Style" w:cs="Bookman Old Style"/>
          <w:spacing w:val="1"/>
          <w:sz w:val="6"/>
          <w:szCs w:val="6"/>
        </w:rPr>
        <w:t xml:space="preserve"> </w:t>
      </w:r>
      <w:r>
        <w:rPr>
          <w:rStyle w:val="CharacterStyle1"/>
          <w:spacing w:val="2"/>
          <w:sz w:val="21"/>
          <w:szCs w:val="21"/>
        </w:rPr>
        <w:t>Les fratries de même sexe, trois frères, trois sœurs,</w:t>
      </w:r>
      <w:r>
        <w:rPr>
          <w:rStyle w:val="CharacterStyle1"/>
          <w:rFonts w:ascii="Bookman Old Style" w:hAnsi="Bookman Old Style" w:cs="Bookman Old Style"/>
          <w:spacing w:val="2"/>
          <w:sz w:val="6"/>
          <w:szCs w:val="6"/>
        </w:rPr>
        <w:t xml:space="preserve"> </w:t>
      </w:r>
      <w:r>
        <w:rPr>
          <w:rStyle w:val="CharacterStyle1"/>
          <w:spacing w:val="3"/>
          <w:sz w:val="21"/>
          <w:szCs w:val="21"/>
        </w:rPr>
        <w:t>déploient des situations de rivalité. Celles qui sont</w:t>
      </w:r>
      <w:r>
        <w:rPr>
          <w:rStyle w:val="CharacterStyle1"/>
          <w:rFonts w:ascii="Bookman Old Style" w:hAnsi="Bookman Old Style" w:cs="Bookman Old Style"/>
          <w:spacing w:val="3"/>
          <w:sz w:val="6"/>
          <w:szCs w:val="6"/>
        </w:rPr>
        <w:t xml:space="preserve"> </w:t>
      </w:r>
      <w:r>
        <w:rPr>
          <w:rStyle w:val="CharacterStyle1"/>
          <w:spacing w:val="1"/>
          <w:sz w:val="21"/>
          <w:szCs w:val="21"/>
        </w:rPr>
        <w:t>constituées de frères et de sœur(s) visent souvent la</w:t>
      </w:r>
      <w:r>
        <w:rPr>
          <w:rStyle w:val="CharacterStyle1"/>
          <w:rFonts w:ascii="Bookman Old Style" w:hAnsi="Bookman Old Style" w:cs="Bookman Old Style"/>
          <w:spacing w:val="1"/>
          <w:sz w:val="6"/>
          <w:szCs w:val="6"/>
        </w:rPr>
        <w:t xml:space="preserve"> </w:t>
      </w:r>
      <w:r>
        <w:rPr>
          <w:rStyle w:val="CharacterStyle1"/>
          <w:sz w:val="21"/>
          <w:szCs w:val="21"/>
        </w:rPr>
        <w:t>liquidation des tentations incestueuses, mise en œuvre</w:t>
      </w:r>
      <w:r>
        <w:rPr>
          <w:rStyle w:val="CharacterStyle1"/>
          <w:rFonts w:ascii="Bookman Old Style" w:hAnsi="Bookman Old Style" w:cs="Bookman Old Style"/>
          <w:sz w:val="6"/>
          <w:szCs w:val="6"/>
        </w:rPr>
        <w:t xml:space="preserve"> </w:t>
      </w:r>
      <w:r>
        <w:rPr>
          <w:rStyle w:val="CharacterStyle1"/>
          <w:spacing w:val="-5"/>
          <w:sz w:val="21"/>
          <w:szCs w:val="21"/>
        </w:rPr>
        <w:t>par la ou les filles. Ces dernières se comportent en “pas</w:t>
      </w:r>
      <w:r>
        <w:rPr>
          <w:rStyle w:val="CharacterStyle1"/>
          <w:spacing w:val="-5"/>
          <w:sz w:val="21"/>
          <w:szCs w:val="21"/>
        </w:rPr>
        <w:softHyphen/>
      </w:r>
      <w:r>
        <w:rPr>
          <w:rStyle w:val="CharacterStyle1"/>
          <w:spacing w:val="-4"/>
          <w:sz w:val="21"/>
          <w:szCs w:val="21"/>
        </w:rPr>
        <w:t>seuses” de l’adolescence de leurs frères : tout en appar</w:t>
      </w:r>
      <w:r>
        <w:rPr>
          <w:rStyle w:val="CharacterStyle1"/>
          <w:spacing w:val="-4"/>
          <w:sz w:val="21"/>
          <w:szCs w:val="21"/>
        </w:rPr>
        <w:softHyphen/>
        <w:t>tenant à la génération où ceux-ci prendront femme, leur</w:t>
      </w:r>
      <w:r>
        <w:rPr>
          <w:rStyle w:val="CharacterStyle1"/>
          <w:rFonts w:ascii="Bookman Old Style" w:hAnsi="Bookman Old Style" w:cs="Bookman Old Style"/>
          <w:spacing w:val="-4"/>
          <w:sz w:val="6"/>
          <w:szCs w:val="6"/>
        </w:rPr>
        <w:t xml:space="preserve"> </w:t>
      </w:r>
      <w:r>
        <w:rPr>
          <w:rStyle w:val="CharacterStyle1"/>
          <w:spacing w:val="-1"/>
          <w:sz w:val="21"/>
          <w:szCs w:val="21"/>
        </w:rPr>
        <w:t>tâche est de leur faire comprendre qu’elles ne pourront</w:t>
      </w:r>
      <w:r>
        <w:rPr>
          <w:rStyle w:val="CharacterStyle1"/>
          <w:rFonts w:ascii="Bookman Old Style" w:hAnsi="Bookman Old Style" w:cs="Bookman Old Style"/>
          <w:spacing w:val="-1"/>
          <w:sz w:val="6"/>
          <w:szCs w:val="6"/>
        </w:rPr>
        <w:t xml:space="preserve"> </w:t>
      </w:r>
      <w:r>
        <w:rPr>
          <w:rStyle w:val="CharacterStyle1"/>
          <w:spacing w:val="-2"/>
          <w:sz w:val="21"/>
          <w:szCs w:val="21"/>
        </w:rPr>
        <w:t>être leur compagne, vouées à devenir celle d’un autre</w:t>
      </w:r>
      <w:r>
        <w:rPr>
          <w:rStyle w:val="CharacterStyle1"/>
          <w:rFonts w:ascii="Bookman Old Style" w:hAnsi="Bookman Old Style" w:cs="Bookman Old Style"/>
          <w:spacing w:val="-2"/>
          <w:sz w:val="6"/>
          <w:szCs w:val="6"/>
        </w:rPr>
        <w:t xml:space="preserve"> </w:t>
      </w:r>
      <w:r>
        <w:rPr>
          <w:rStyle w:val="CharacterStyle1"/>
          <w:sz w:val="21"/>
          <w:szCs w:val="21"/>
        </w:rPr>
        <w:t>homme.</w:t>
      </w:r>
    </w:p>
    <w:p w:rsidR="006B6CB4" w:rsidRDefault="006B6CB4" w:rsidP="006B6CB4">
      <w:pPr>
        <w:pStyle w:val="Style1"/>
        <w:kinsoku w:val="0"/>
        <w:autoSpaceDE/>
        <w:autoSpaceDN/>
        <w:adjustRightInd/>
        <w:spacing w:before="72" w:line="206" w:lineRule="auto"/>
        <w:ind w:left="142"/>
        <w:rPr>
          <w:rStyle w:val="CharacterStyle1"/>
          <w:b/>
          <w:bCs/>
          <w:i/>
          <w:spacing w:val="-9"/>
          <w:w w:val="110"/>
        </w:rPr>
      </w:pPr>
      <w:r>
        <w:rPr>
          <w:rStyle w:val="CharacterStyle1"/>
          <w:b/>
          <w:bCs/>
          <w:i/>
        </w:rPr>
        <w:t>(</w:t>
      </w:r>
      <w:r w:rsidRPr="0054577C">
        <w:rPr>
          <w:rStyle w:val="CharacterStyle1"/>
          <w:b/>
          <w:bCs/>
          <w:i/>
        </w:rPr>
        <w:t>Nicole Belmont</w:t>
      </w:r>
      <w:r w:rsidRPr="0054577C">
        <w:rPr>
          <w:rStyle w:val="CharacterStyle1"/>
          <w:b/>
          <w:bCs/>
          <w:i/>
          <w:iCs/>
        </w:rPr>
        <w:t xml:space="preserve"> : </w:t>
      </w:r>
      <w:r w:rsidRPr="0054577C">
        <w:rPr>
          <w:rStyle w:val="CharacterStyle1"/>
          <w:i/>
          <w:spacing w:val="-13"/>
          <w:w w:val="105"/>
        </w:rPr>
        <w:t>"MA SOEUR M'A RAMASSÉ"</w:t>
      </w:r>
      <w:r w:rsidRPr="0054577C">
        <w:rPr>
          <w:rStyle w:val="CharacterStyle1"/>
          <w:i/>
          <w:spacing w:val="-13"/>
        </w:rPr>
        <w:t xml:space="preserve"> </w:t>
      </w:r>
      <w:r w:rsidRPr="0054577C">
        <w:rPr>
          <w:rStyle w:val="CharacterStyle1"/>
          <w:i/>
          <w:spacing w:val="-10"/>
          <w:w w:val="110"/>
        </w:rPr>
        <w:t>Frères et soeurs dans les contes</w:t>
      </w:r>
      <w:r w:rsidRPr="0054577C">
        <w:rPr>
          <w:rStyle w:val="CharacterStyle1"/>
          <w:b/>
          <w:bCs/>
          <w:i/>
          <w:iCs/>
        </w:rPr>
        <w:t xml:space="preserve"> -</w:t>
      </w:r>
      <w:r w:rsidRPr="0054577C">
        <w:rPr>
          <w:rStyle w:val="CharacterStyle1"/>
          <w:b/>
          <w:bCs/>
          <w:i/>
          <w:spacing w:val="-4"/>
          <w:w w:val="105"/>
        </w:rPr>
        <w:t xml:space="preserve">CNAF | </w:t>
      </w:r>
      <w:r w:rsidRPr="0054577C">
        <w:rPr>
          <w:rStyle w:val="CharacterStyle1"/>
          <w:i/>
          <w:iCs/>
          <w:spacing w:val="-4"/>
          <w:w w:val="105"/>
        </w:rPr>
        <w:t xml:space="preserve">Informations sociales - </w:t>
      </w:r>
      <w:r w:rsidRPr="0054577C">
        <w:rPr>
          <w:rStyle w:val="CharacterStyle1"/>
          <w:b/>
          <w:bCs/>
          <w:i/>
          <w:spacing w:val="-9"/>
          <w:w w:val="110"/>
        </w:rPr>
        <w:t>2007/8 - n° 144</w:t>
      </w:r>
      <w:r>
        <w:rPr>
          <w:rStyle w:val="CharacterStyle1"/>
          <w:b/>
          <w:bCs/>
          <w:i/>
          <w:spacing w:val="-9"/>
          <w:w w:val="110"/>
        </w:rPr>
        <w:t>)</w:t>
      </w:r>
    </w:p>
    <w:p w:rsidR="006B6CB4" w:rsidRPr="00A6640B" w:rsidRDefault="006B6CB4" w:rsidP="00A6640B">
      <w:pPr>
        <w:rPr>
          <w:rFonts w:ascii="Times New Roman" w:hAnsi="Times New Roman" w:cs="Times New Roman"/>
          <w:b/>
        </w:rPr>
      </w:pPr>
    </w:p>
    <w:p w:rsidR="00D2150E" w:rsidRPr="00D2150E" w:rsidRDefault="00D2150E" w:rsidP="003A2ED6">
      <w:pPr>
        <w:pStyle w:val="Paragraphedeliste"/>
        <w:numPr>
          <w:ilvl w:val="0"/>
          <w:numId w:val="1"/>
        </w:numPr>
        <w:rPr>
          <w:rFonts w:ascii="Times New Roman" w:hAnsi="Times New Roman" w:cs="Times New Roman"/>
          <w:b/>
        </w:rPr>
      </w:pPr>
      <w:r w:rsidRPr="00D2150E">
        <w:rPr>
          <w:rFonts w:ascii="Times New Roman" w:hAnsi="Times New Roman" w:cs="Times New Roman"/>
          <w:b/>
        </w:rPr>
        <w:t>REPRESENTATIONS DE LA FAMILLE DANS LA LITTERATURE POPULAIRE</w:t>
      </w:r>
    </w:p>
    <w:p w:rsidR="006B6CB4" w:rsidRPr="00A6640B" w:rsidRDefault="00D2150E" w:rsidP="00A6640B">
      <w:pPr>
        <w:pStyle w:val="Paragraphedeliste"/>
        <w:numPr>
          <w:ilvl w:val="0"/>
          <w:numId w:val="10"/>
        </w:numPr>
        <w:ind w:left="426"/>
        <w:rPr>
          <w:rFonts w:ascii="Times New Roman" w:hAnsi="Times New Roman" w:cs="Times New Roman"/>
          <w:b/>
        </w:rPr>
      </w:pPr>
      <w:r>
        <w:rPr>
          <w:rFonts w:ascii="Times New Roman" w:hAnsi="Times New Roman" w:cs="Times New Roman"/>
          <w:b/>
        </w:rPr>
        <w:t>Prédominance de l’orphelin dans la littérature du 19</w:t>
      </w:r>
      <w:r w:rsidRPr="00D2150E">
        <w:rPr>
          <w:rFonts w:ascii="Times New Roman" w:hAnsi="Times New Roman" w:cs="Times New Roman"/>
          <w:b/>
          <w:vertAlign w:val="superscript"/>
        </w:rPr>
        <w:t>ème</w:t>
      </w:r>
      <w:r>
        <w:rPr>
          <w:rFonts w:ascii="Times New Roman" w:hAnsi="Times New Roman" w:cs="Times New Roman"/>
          <w:b/>
        </w:rPr>
        <w:t xml:space="preserve"> siècle</w:t>
      </w:r>
    </w:p>
    <w:p w:rsidR="00DD3223" w:rsidRDefault="00DD3223" w:rsidP="007345D9">
      <w:pPr>
        <w:spacing w:after="0"/>
        <w:rPr>
          <w:rStyle w:val="CharacterStyle4"/>
          <w:rFonts w:ascii="Times New Roman" w:hAnsi="Times New Roman" w:cs="Times New Roman"/>
          <w:b/>
          <w:spacing w:val="3"/>
          <w:sz w:val="23"/>
          <w:szCs w:val="23"/>
        </w:rPr>
        <w:sectPr w:rsidR="00DD3223" w:rsidSect="00B2144E">
          <w:footerReference w:type="default" r:id="rId14"/>
          <w:pgSz w:w="11906" w:h="16838"/>
          <w:pgMar w:top="1417" w:right="1417" w:bottom="1417" w:left="1417" w:header="708" w:footer="708" w:gutter="0"/>
          <w:cols w:space="708"/>
          <w:docGrid w:linePitch="360"/>
        </w:sectPr>
      </w:pPr>
    </w:p>
    <w:p w:rsidR="007345D9" w:rsidRPr="001B38E6" w:rsidRDefault="007345D9" w:rsidP="007345D9">
      <w:pPr>
        <w:spacing w:after="0"/>
        <w:rPr>
          <w:rStyle w:val="CharacterStyle4"/>
          <w:rFonts w:ascii="Times New Roman" w:hAnsi="Times New Roman" w:cs="Times New Roman"/>
          <w:b/>
          <w:bCs/>
          <w:spacing w:val="3"/>
          <w:sz w:val="23"/>
          <w:szCs w:val="23"/>
        </w:rPr>
      </w:pPr>
      <w:r w:rsidRPr="001B38E6">
        <w:rPr>
          <w:rStyle w:val="CharacterStyle4"/>
          <w:rFonts w:ascii="Times New Roman" w:hAnsi="Times New Roman" w:cs="Times New Roman"/>
          <w:b/>
          <w:spacing w:val="3"/>
          <w:sz w:val="23"/>
          <w:szCs w:val="23"/>
        </w:rPr>
        <w:t>Document</w:t>
      </w:r>
      <w:r w:rsidR="00A6640B">
        <w:rPr>
          <w:rStyle w:val="CharacterStyle4"/>
          <w:rFonts w:ascii="Times New Roman" w:hAnsi="Times New Roman" w:cs="Times New Roman"/>
          <w:b/>
          <w:spacing w:val="3"/>
          <w:sz w:val="23"/>
          <w:szCs w:val="23"/>
        </w:rPr>
        <w:t xml:space="preserve"> 10</w:t>
      </w:r>
      <w:r w:rsidR="00035ECC">
        <w:rPr>
          <w:rStyle w:val="CharacterStyle4"/>
          <w:rFonts w:ascii="Times New Roman" w:hAnsi="Times New Roman" w:cs="Times New Roman"/>
          <w:b/>
          <w:spacing w:val="3"/>
          <w:sz w:val="23"/>
          <w:szCs w:val="23"/>
        </w:rPr>
        <w:t xml:space="preserve"> </w:t>
      </w:r>
    </w:p>
    <w:p w:rsidR="00E97E50" w:rsidRDefault="00E97E50" w:rsidP="00687CD8">
      <w:pPr>
        <w:pStyle w:val="Paragraphedeliste"/>
        <w:ind w:left="426"/>
        <w:rPr>
          <w:rFonts w:ascii="Times New Roman" w:hAnsi="Times New Roman" w:cs="Times New Roman"/>
          <w:b/>
        </w:rPr>
      </w:pPr>
      <w:r>
        <w:rPr>
          <w:noProof/>
          <w:lang w:eastAsia="fr-FR"/>
        </w:rPr>
        <w:drawing>
          <wp:inline distT="0" distB="0" distL="0" distR="0">
            <wp:extent cx="2423911" cy="2852382"/>
            <wp:effectExtent l="19050" t="0" r="0" b="0"/>
            <wp:docPr id="1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5" cstate="print"/>
                    <a:srcRect/>
                    <a:stretch>
                      <a:fillRect/>
                    </a:stretch>
                  </pic:blipFill>
                  <pic:spPr bwMode="auto">
                    <a:xfrm>
                      <a:off x="0" y="0"/>
                      <a:ext cx="2429271" cy="2858690"/>
                    </a:xfrm>
                    <a:prstGeom prst="rect">
                      <a:avLst/>
                    </a:prstGeom>
                    <a:noFill/>
                    <a:ln w="9525">
                      <a:noFill/>
                      <a:miter lim="800000"/>
                      <a:headEnd/>
                      <a:tailEnd/>
                    </a:ln>
                  </pic:spPr>
                </pic:pic>
              </a:graphicData>
            </a:graphic>
          </wp:inline>
        </w:drawing>
      </w:r>
    </w:p>
    <w:p w:rsidR="007345D9" w:rsidRPr="001B38E6" w:rsidRDefault="007345D9" w:rsidP="007345D9">
      <w:pPr>
        <w:spacing w:after="0"/>
        <w:rPr>
          <w:rStyle w:val="CharacterStyle4"/>
          <w:rFonts w:ascii="Times New Roman" w:hAnsi="Times New Roman" w:cs="Times New Roman"/>
          <w:b/>
          <w:bCs/>
          <w:spacing w:val="3"/>
          <w:sz w:val="23"/>
          <w:szCs w:val="23"/>
        </w:rPr>
      </w:pPr>
      <w:r w:rsidRPr="001B38E6">
        <w:rPr>
          <w:rStyle w:val="CharacterStyle4"/>
          <w:rFonts w:ascii="Times New Roman" w:hAnsi="Times New Roman" w:cs="Times New Roman"/>
          <w:b/>
          <w:spacing w:val="3"/>
          <w:sz w:val="23"/>
          <w:szCs w:val="23"/>
        </w:rPr>
        <w:t>Document</w:t>
      </w:r>
      <w:r w:rsidR="00A6640B">
        <w:rPr>
          <w:rStyle w:val="CharacterStyle4"/>
          <w:rFonts w:ascii="Times New Roman" w:hAnsi="Times New Roman" w:cs="Times New Roman"/>
          <w:b/>
          <w:spacing w:val="3"/>
          <w:sz w:val="23"/>
          <w:szCs w:val="23"/>
        </w:rPr>
        <w:t xml:space="preserve"> 11</w:t>
      </w:r>
      <w:r w:rsidR="00035ECC">
        <w:rPr>
          <w:rStyle w:val="CharacterStyle4"/>
          <w:rFonts w:ascii="Times New Roman" w:hAnsi="Times New Roman" w:cs="Times New Roman"/>
          <w:b/>
          <w:spacing w:val="3"/>
          <w:sz w:val="23"/>
          <w:szCs w:val="23"/>
        </w:rPr>
        <w:t xml:space="preserve"> Tom Sawyer</w:t>
      </w:r>
    </w:p>
    <w:p w:rsidR="00E97E50" w:rsidRDefault="00E97E50" w:rsidP="00687CD8">
      <w:pPr>
        <w:pStyle w:val="Paragraphedeliste"/>
        <w:ind w:left="426"/>
        <w:rPr>
          <w:rFonts w:ascii="Times New Roman" w:hAnsi="Times New Roman" w:cs="Times New Roman"/>
          <w:b/>
        </w:rPr>
      </w:pPr>
      <w:r>
        <w:rPr>
          <w:noProof/>
          <w:lang w:eastAsia="fr-FR"/>
        </w:rPr>
        <w:drawing>
          <wp:inline distT="0" distB="0" distL="0" distR="0">
            <wp:extent cx="2541858" cy="2906974"/>
            <wp:effectExtent l="19050" t="0" r="0" b="0"/>
            <wp:docPr id="1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6" cstate="print"/>
                    <a:srcRect/>
                    <a:stretch>
                      <a:fillRect/>
                    </a:stretch>
                  </pic:blipFill>
                  <pic:spPr bwMode="auto">
                    <a:xfrm>
                      <a:off x="0" y="0"/>
                      <a:ext cx="2541945" cy="2907073"/>
                    </a:xfrm>
                    <a:prstGeom prst="rect">
                      <a:avLst/>
                    </a:prstGeom>
                    <a:noFill/>
                    <a:ln w="9525">
                      <a:noFill/>
                      <a:miter lim="800000"/>
                      <a:headEnd/>
                      <a:tailEnd/>
                    </a:ln>
                  </pic:spPr>
                </pic:pic>
              </a:graphicData>
            </a:graphic>
          </wp:inline>
        </w:drawing>
      </w:r>
    </w:p>
    <w:p w:rsidR="00DD3223" w:rsidRDefault="00DD3223" w:rsidP="00687CD8">
      <w:pPr>
        <w:pStyle w:val="Paragraphedeliste"/>
        <w:ind w:left="426"/>
        <w:rPr>
          <w:rFonts w:ascii="Times New Roman" w:hAnsi="Times New Roman" w:cs="Times New Roman"/>
          <w:b/>
        </w:rPr>
        <w:sectPr w:rsidR="00DD3223" w:rsidSect="00DD3223">
          <w:type w:val="continuous"/>
          <w:pgSz w:w="11906" w:h="16838"/>
          <w:pgMar w:top="1417" w:right="1417" w:bottom="1417" w:left="1417" w:header="708" w:footer="708" w:gutter="0"/>
          <w:cols w:num="2" w:space="708"/>
          <w:docGrid w:linePitch="360"/>
        </w:sectPr>
      </w:pPr>
    </w:p>
    <w:p w:rsidR="00A6640B" w:rsidRDefault="00A6640B" w:rsidP="00DD3223">
      <w:pPr>
        <w:spacing w:after="0"/>
        <w:jc w:val="both"/>
        <w:rPr>
          <w:rStyle w:val="CharacterStyle17"/>
          <w:rFonts w:ascii="Times New Roman" w:hAnsi="Times New Roman"/>
          <w:b/>
          <w:w w:val="105"/>
          <w:sz w:val="22"/>
        </w:rPr>
      </w:pPr>
    </w:p>
    <w:p w:rsidR="006B6CB4" w:rsidRPr="006B6CB4" w:rsidRDefault="006B6CB4" w:rsidP="006B6CB4">
      <w:pPr>
        <w:spacing w:after="0"/>
        <w:ind w:firstLine="426"/>
        <w:jc w:val="both"/>
        <w:rPr>
          <w:rStyle w:val="CharacterStyle17"/>
          <w:rFonts w:ascii="Times New Roman" w:hAnsi="Times New Roman"/>
          <w:b/>
          <w:w w:val="105"/>
          <w:sz w:val="22"/>
        </w:rPr>
      </w:pPr>
      <w:r w:rsidRPr="006B6CB4">
        <w:rPr>
          <w:rStyle w:val="CharacterStyle17"/>
          <w:rFonts w:ascii="Times New Roman" w:hAnsi="Times New Roman"/>
          <w:b/>
          <w:w w:val="105"/>
          <w:sz w:val="22"/>
        </w:rPr>
        <w:t xml:space="preserve">Document </w:t>
      </w:r>
      <w:r w:rsidR="00A6640B">
        <w:rPr>
          <w:rStyle w:val="CharacterStyle17"/>
          <w:rFonts w:ascii="Times New Roman" w:hAnsi="Times New Roman"/>
          <w:b/>
          <w:w w:val="105"/>
          <w:sz w:val="22"/>
        </w:rPr>
        <w:t>12</w:t>
      </w:r>
    </w:p>
    <w:p w:rsidR="006B6CB4" w:rsidRPr="00DD3223" w:rsidRDefault="006B6CB4" w:rsidP="00DD3223">
      <w:pPr>
        <w:spacing w:after="0"/>
        <w:ind w:firstLine="426"/>
        <w:jc w:val="both"/>
        <w:rPr>
          <w:rStyle w:val="Emphaseintense"/>
          <w:rFonts w:ascii="Times New Roman" w:hAnsi="Times New Roman" w:cs="Times New Roman"/>
          <w:b w:val="0"/>
          <w:i w:val="0"/>
          <w:color w:val="auto"/>
        </w:rPr>
      </w:pPr>
      <w:r w:rsidRPr="007345D9">
        <w:rPr>
          <w:rStyle w:val="Emphaseintense"/>
          <w:rFonts w:ascii="Times New Roman" w:hAnsi="Times New Roman" w:cs="Times New Roman"/>
          <w:b w:val="0"/>
          <w:i w:val="0"/>
          <w:color w:val="auto"/>
        </w:rPr>
        <w:t>(…) la communauté des hobbits fondée sur la famille et la filiation patrilinéaire (cette dernière précision nous est donnée par Tolkien dans sa correspondance - Lettre 214 de 1958 ou 1959) et pour laquelle la généalogie semble être un des seuls savoirs dignes d’intérêt : « </w:t>
      </w:r>
      <w:r w:rsidRPr="007345D9">
        <w:rPr>
          <w:rStyle w:val="Emphaseintense"/>
          <w:rFonts w:ascii="Times New Roman" w:hAnsi="Times New Roman" w:cs="Times New Roman"/>
          <w:b w:val="0"/>
          <w:color w:val="auto"/>
        </w:rPr>
        <w:t>Le goût du savoir (autre que la généalogie) était</w:t>
      </w:r>
      <w:r w:rsidR="007345D9" w:rsidRPr="007345D9">
        <w:rPr>
          <w:rStyle w:val="Emphaseintense"/>
          <w:rFonts w:ascii="Times New Roman" w:hAnsi="Times New Roman" w:cs="Times New Roman"/>
          <w:b w:val="0"/>
          <w:color w:val="auto"/>
        </w:rPr>
        <w:t xml:space="preserve"> peu prononcé parmi eux »</w:t>
      </w:r>
      <w:r w:rsidRPr="007345D9">
        <w:rPr>
          <w:rStyle w:val="Emphaseintense"/>
          <w:rFonts w:ascii="Times New Roman" w:hAnsi="Times New Roman" w:cs="Times New Roman"/>
          <w:b w:val="0"/>
          <w:i w:val="0"/>
          <w:color w:val="auto"/>
        </w:rPr>
        <w:t xml:space="preserve">. </w:t>
      </w:r>
      <w:r w:rsidR="007345D9">
        <w:rPr>
          <w:rStyle w:val="Emphaseintense"/>
          <w:rFonts w:ascii="Times New Roman" w:hAnsi="Times New Roman" w:cs="Times New Roman"/>
          <w:b w:val="0"/>
          <w:i w:val="0"/>
          <w:color w:val="auto"/>
        </w:rPr>
        <w:t xml:space="preserve"> </w:t>
      </w:r>
      <w:r w:rsidRPr="007345D9">
        <w:rPr>
          <w:rStyle w:val="Emphaseple"/>
          <w:rFonts w:ascii="Times New Roman" w:hAnsi="Times New Roman" w:cs="Times New Roman"/>
          <w:i w:val="0"/>
          <w:color w:val="auto"/>
        </w:rPr>
        <w:t>La question de la parenté ne concerne pas le seul peuple des Hobbits et traverse toute l’œuvre de Tolkien dont les textes sont saturés de références aux divers</w:t>
      </w:r>
      <w:r w:rsidR="007345D9">
        <w:rPr>
          <w:rStyle w:val="Emphaseple"/>
          <w:rFonts w:ascii="Times New Roman" w:hAnsi="Times New Roman" w:cs="Times New Roman"/>
          <w:i w:val="0"/>
          <w:color w:val="auto"/>
        </w:rPr>
        <w:t xml:space="preserve">es filiations et aux parentèles </w:t>
      </w:r>
      <w:r w:rsidRPr="007345D9">
        <w:rPr>
          <w:rStyle w:val="Emphaseple"/>
          <w:rFonts w:ascii="Times New Roman" w:hAnsi="Times New Roman" w:cs="Times New Roman"/>
          <w:i w:val="0"/>
          <w:color w:val="auto"/>
        </w:rPr>
        <w:t>(.</w:t>
      </w:r>
      <w:r w:rsidR="007345D9">
        <w:rPr>
          <w:rStyle w:val="Emphaseple"/>
          <w:rFonts w:ascii="Times New Roman" w:hAnsi="Times New Roman" w:cs="Times New Roman"/>
          <w:i w:val="0"/>
          <w:color w:val="auto"/>
        </w:rPr>
        <w:t>.</w:t>
      </w:r>
      <w:r w:rsidRPr="007345D9">
        <w:rPr>
          <w:rStyle w:val="Emphaseple"/>
          <w:rFonts w:ascii="Times New Roman" w:hAnsi="Times New Roman" w:cs="Times New Roman"/>
          <w:i w:val="0"/>
          <w:color w:val="auto"/>
        </w:rPr>
        <w:t>.)</w:t>
      </w:r>
      <w:r w:rsidR="00DD3223">
        <w:rPr>
          <w:rStyle w:val="Emphaseple"/>
          <w:rFonts w:ascii="Times New Roman" w:hAnsi="Times New Roman" w:cs="Times New Roman"/>
          <w:bCs/>
          <w:i w:val="0"/>
          <w:color w:val="auto"/>
        </w:rPr>
        <w:t xml:space="preserve"> </w:t>
      </w:r>
      <w:r w:rsidRPr="007345D9">
        <w:rPr>
          <w:rStyle w:val="Emphaseple"/>
          <w:rFonts w:ascii="Times New Roman" w:hAnsi="Times New Roman" w:cs="Times New Roman"/>
          <w:i w:val="0"/>
          <w:color w:val="auto"/>
        </w:rPr>
        <w:t>Mais la relation centrale du « Seigneur des Anneaux » est celle qui concerne Bilbo et</w:t>
      </w:r>
      <w:r w:rsidRPr="007345D9">
        <w:rPr>
          <w:rStyle w:val="Emphaseintense"/>
          <w:rFonts w:ascii="Times New Roman" w:hAnsi="Times New Roman" w:cs="Times New Roman"/>
          <w:b w:val="0"/>
          <w:i w:val="0"/>
          <w:color w:val="auto"/>
        </w:rPr>
        <w:t xml:space="preserve"> Frodon et là, Tolkien ne nous facilite pas la tâche : Bilbo est le petit-fils de Mungon qui est lui-même le frère de Largon, arrière grand-père de Frodon ce qui fait que Tolkien peut aussi bien écrire que Frodon est l’ainé des cou</w:t>
      </w:r>
      <w:r w:rsidR="007345D9">
        <w:rPr>
          <w:rStyle w:val="Emphaseintense"/>
          <w:rFonts w:ascii="Times New Roman" w:hAnsi="Times New Roman" w:cs="Times New Roman"/>
          <w:b w:val="0"/>
          <w:i w:val="0"/>
          <w:color w:val="auto"/>
        </w:rPr>
        <w:t xml:space="preserve">sins de Bilbo (et son préféré)  </w:t>
      </w:r>
      <w:r w:rsidRPr="007345D9">
        <w:rPr>
          <w:rStyle w:val="Emphaseintense"/>
          <w:rFonts w:ascii="Times New Roman" w:hAnsi="Times New Roman" w:cs="Times New Roman"/>
          <w:b w:val="0"/>
          <w:i w:val="0"/>
          <w:color w:val="auto"/>
        </w:rPr>
        <w:t>et faire dire à Bilbo, au cours d’un banquet, que Fr</w:t>
      </w:r>
      <w:r w:rsidR="007345D9">
        <w:rPr>
          <w:rStyle w:val="Emphaseintense"/>
          <w:rFonts w:ascii="Times New Roman" w:hAnsi="Times New Roman" w:cs="Times New Roman"/>
          <w:b w:val="0"/>
          <w:i w:val="0"/>
          <w:color w:val="auto"/>
        </w:rPr>
        <w:t>odon est son neveu et héritier</w:t>
      </w:r>
      <w:r w:rsidRPr="007345D9">
        <w:rPr>
          <w:rStyle w:val="Emphaseintense"/>
          <w:rFonts w:ascii="Times New Roman" w:hAnsi="Times New Roman" w:cs="Times New Roman"/>
          <w:b w:val="0"/>
          <w:i w:val="0"/>
          <w:color w:val="auto"/>
        </w:rPr>
        <w:t>.</w:t>
      </w:r>
    </w:p>
    <w:p w:rsidR="006B6CB4" w:rsidRPr="007345D9" w:rsidRDefault="006B6CB4" w:rsidP="007345D9">
      <w:pPr>
        <w:spacing w:after="0"/>
        <w:ind w:firstLine="708"/>
        <w:jc w:val="both"/>
        <w:rPr>
          <w:rStyle w:val="Emphaseintense"/>
          <w:rFonts w:ascii="Times New Roman" w:hAnsi="Times New Roman" w:cs="Times New Roman"/>
          <w:b w:val="0"/>
          <w:i w:val="0"/>
          <w:color w:val="auto"/>
        </w:rPr>
      </w:pPr>
      <w:r w:rsidRPr="007345D9">
        <w:rPr>
          <w:rStyle w:val="Emphaseintense"/>
          <w:rFonts w:ascii="Times New Roman" w:hAnsi="Times New Roman" w:cs="Times New Roman"/>
          <w:b w:val="0"/>
          <w:i w:val="0"/>
          <w:color w:val="auto"/>
        </w:rPr>
        <w:t>(…)</w:t>
      </w:r>
      <w:r w:rsidR="007345D9">
        <w:rPr>
          <w:rStyle w:val="Emphaseintense"/>
          <w:rFonts w:ascii="Times New Roman" w:hAnsi="Times New Roman" w:cs="Times New Roman"/>
          <w:b w:val="0"/>
          <w:i w:val="0"/>
          <w:color w:val="auto"/>
        </w:rPr>
        <w:t xml:space="preserve"> </w:t>
      </w:r>
      <w:r w:rsidRPr="007345D9">
        <w:rPr>
          <w:rStyle w:val="Emphaseintense"/>
          <w:rFonts w:ascii="Times New Roman" w:hAnsi="Times New Roman" w:cs="Times New Roman"/>
          <w:b w:val="0"/>
          <w:i w:val="0"/>
          <w:color w:val="auto"/>
        </w:rPr>
        <w:t>Ce n’est donc sans doute pas un hasard que l’on retrouve chez Tolkien foison de références aux diverses « Maisons ». On peut citer, par exemple, les Maisons de Finrod, de Brandebouc, d’Elrond, d’Elendil, d’Anarion,… (liste non exhaustive), éventuellement avec une certaine ironie (« Peregrin, fils de Paladin, de la Maison de Touque. » se moque Meriadoc ). Chez Tolkien, les Maisons se repèrent à leurs possessions matérielles et leurs « marques » comme «  l'Étoile de la Maison de Fëanor, pierre elfique de la maison d'Elendil » et à leurs possessions immatérielles comme les contes : «</w:t>
      </w:r>
      <w:r w:rsidRPr="007345D9">
        <w:rPr>
          <w:rStyle w:val="Emphaseintense"/>
          <w:rFonts w:ascii="Times New Roman" w:hAnsi="Times New Roman" w:cs="Times New Roman"/>
          <w:b w:val="0"/>
          <w:color w:val="auto"/>
        </w:rPr>
        <w:t> S'il faut en croire ces vieux contes transmis de père en fils dans la Maison d'Eorl, …</w:t>
      </w:r>
      <w:r w:rsidRPr="007345D9">
        <w:rPr>
          <w:rStyle w:val="Emphaseintense"/>
          <w:rFonts w:ascii="Times New Roman" w:hAnsi="Times New Roman" w:cs="Times New Roman"/>
          <w:b w:val="0"/>
          <w:i w:val="0"/>
          <w:color w:val="auto"/>
        </w:rPr>
        <w:t xml:space="preserve">» </w:t>
      </w:r>
    </w:p>
    <w:p w:rsidR="006B6CB4" w:rsidRPr="006B6CB4" w:rsidRDefault="006B6CB4" w:rsidP="006B6CB4">
      <w:pPr>
        <w:pStyle w:val="Style1"/>
        <w:kinsoku w:val="0"/>
        <w:autoSpaceDE/>
        <w:autoSpaceDN/>
        <w:adjustRightInd/>
        <w:spacing w:before="72" w:line="206" w:lineRule="auto"/>
        <w:ind w:left="142"/>
        <w:rPr>
          <w:rStyle w:val="Emphaseintense"/>
          <w:b w:val="0"/>
          <w:color w:val="auto"/>
        </w:rPr>
      </w:pPr>
      <w:r w:rsidRPr="006B6CB4">
        <w:rPr>
          <w:rStyle w:val="Emphaseintense"/>
          <w:b w:val="0"/>
          <w:color w:val="auto"/>
        </w:rPr>
        <w:t>(Th Rogel –Contribution à un ouvrage collectif sur Tolkien – à  paraitre- version provisoire)</w:t>
      </w:r>
    </w:p>
    <w:p w:rsidR="00D2150E" w:rsidRPr="007345D9" w:rsidRDefault="00E97E50" w:rsidP="004F2275">
      <w:pPr>
        <w:pStyle w:val="Paragraphedeliste"/>
        <w:numPr>
          <w:ilvl w:val="0"/>
          <w:numId w:val="10"/>
        </w:numPr>
        <w:ind w:left="426"/>
        <w:rPr>
          <w:rFonts w:ascii="Times New Roman" w:hAnsi="Times New Roman" w:cs="Times New Roman"/>
          <w:b/>
          <w:sz w:val="24"/>
          <w:szCs w:val="24"/>
        </w:rPr>
      </w:pPr>
      <w:r w:rsidRPr="007345D9">
        <w:rPr>
          <w:rFonts w:ascii="Times New Roman" w:hAnsi="Times New Roman" w:cs="Times New Roman"/>
          <w:b/>
          <w:sz w:val="24"/>
          <w:szCs w:val="24"/>
        </w:rPr>
        <w:t xml:space="preserve">Famille et </w:t>
      </w:r>
      <w:r w:rsidR="00695171" w:rsidRPr="007345D9">
        <w:rPr>
          <w:rFonts w:ascii="Times New Roman" w:hAnsi="Times New Roman" w:cs="Times New Roman"/>
          <w:b/>
          <w:sz w:val="24"/>
          <w:szCs w:val="24"/>
        </w:rPr>
        <w:t xml:space="preserve"> structures familiales </w:t>
      </w:r>
      <w:r w:rsidR="004F2275" w:rsidRPr="007345D9">
        <w:rPr>
          <w:rFonts w:ascii="Times New Roman" w:hAnsi="Times New Roman" w:cs="Times New Roman"/>
          <w:b/>
          <w:sz w:val="24"/>
          <w:szCs w:val="24"/>
        </w:rPr>
        <w:t>dans les comics</w:t>
      </w:r>
    </w:p>
    <w:p w:rsidR="002F2D7F" w:rsidRDefault="002F2D7F" w:rsidP="002F2D7F">
      <w:pPr>
        <w:pStyle w:val="Paragraphedeliste"/>
        <w:ind w:left="426"/>
        <w:rPr>
          <w:rFonts w:ascii="Times New Roman" w:hAnsi="Times New Roman" w:cs="Times New Roman"/>
          <w:b/>
        </w:rPr>
      </w:pPr>
    </w:p>
    <w:p w:rsidR="002F2D7F" w:rsidRDefault="002F2D7F" w:rsidP="002F2D7F">
      <w:pPr>
        <w:pStyle w:val="Paragraphedeliste"/>
        <w:ind w:left="426"/>
        <w:rPr>
          <w:rFonts w:ascii="Times New Roman" w:hAnsi="Times New Roman" w:cs="Times New Roman"/>
          <w:b/>
        </w:rPr>
      </w:pPr>
      <w:r>
        <w:rPr>
          <w:rFonts w:ascii="Times New Roman" w:hAnsi="Times New Roman" w:cs="Times New Roman"/>
          <w:b/>
        </w:rPr>
        <w:t>Document</w:t>
      </w:r>
      <w:r w:rsidR="00A6640B">
        <w:rPr>
          <w:rFonts w:ascii="Times New Roman" w:hAnsi="Times New Roman" w:cs="Times New Roman"/>
          <w:b/>
        </w:rPr>
        <w:t xml:space="preserve"> 13</w:t>
      </w:r>
    </w:p>
    <w:p w:rsidR="00A6640B" w:rsidRDefault="002F2D7F" w:rsidP="002F2D7F">
      <w:pPr>
        <w:pStyle w:val="Paragraphedeliste"/>
        <w:spacing w:after="0"/>
        <w:ind w:left="1080"/>
        <w:rPr>
          <w:rFonts w:ascii="Times New Roman" w:hAnsi="Times New Roman" w:cs="Times New Roman"/>
          <w:b/>
        </w:rPr>
      </w:pPr>
      <w:r>
        <w:rPr>
          <w:noProof/>
          <w:lang w:eastAsia="fr-FR"/>
        </w:rPr>
        <w:drawing>
          <wp:inline distT="0" distB="0" distL="0" distR="0">
            <wp:extent cx="4286250" cy="2132424"/>
            <wp:effectExtent l="1905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290164" cy="2134371"/>
                    </a:xfrm>
                    <a:prstGeom prst="rect">
                      <a:avLst/>
                    </a:prstGeom>
                    <a:noFill/>
                    <a:ln w="9525">
                      <a:noFill/>
                      <a:miter lim="800000"/>
                      <a:headEnd/>
                      <a:tailEnd/>
                    </a:ln>
                  </pic:spPr>
                </pic:pic>
              </a:graphicData>
            </a:graphic>
          </wp:inline>
        </w:drawing>
      </w:r>
      <w:r w:rsidRPr="002F2D7F">
        <w:rPr>
          <w:rFonts w:ascii="Times New Roman" w:hAnsi="Times New Roman" w:cs="Times New Roman"/>
          <w:b/>
        </w:rPr>
        <w:t xml:space="preserve"> </w:t>
      </w:r>
    </w:p>
    <w:p w:rsidR="002F2D7F" w:rsidRPr="00A6640B" w:rsidRDefault="002F2D7F" w:rsidP="00A6640B">
      <w:pPr>
        <w:spacing w:after="0"/>
        <w:rPr>
          <w:rFonts w:ascii="Times New Roman" w:hAnsi="Times New Roman" w:cs="Times New Roman"/>
          <w:b/>
        </w:rPr>
      </w:pPr>
      <w:r w:rsidRPr="00A6640B">
        <w:rPr>
          <w:rFonts w:ascii="Times New Roman" w:hAnsi="Times New Roman" w:cs="Times New Roman"/>
          <w:b/>
        </w:rPr>
        <w:t>Fantastic four : une famille presque comme les autres</w:t>
      </w:r>
      <w:r w:rsidR="00A6640B" w:rsidRPr="00A6640B">
        <w:rPr>
          <w:rFonts w:ascii="Times New Roman" w:hAnsi="Times New Roman" w:cs="Times New Roman"/>
          <w:b/>
        </w:rPr>
        <w:t xml:space="preserve"> composée d’un mari, d’une femme, d’un beau frère et d’une chose</w:t>
      </w:r>
    </w:p>
    <w:p w:rsidR="00687CD8" w:rsidRDefault="00687CD8" w:rsidP="00687CD8">
      <w:pPr>
        <w:pStyle w:val="Paragraphedeliste"/>
        <w:rPr>
          <w:rFonts w:ascii="Times New Roman" w:hAnsi="Times New Roman" w:cs="Times New Roman"/>
          <w:b/>
        </w:rPr>
      </w:pPr>
    </w:p>
    <w:p w:rsidR="00695171" w:rsidRPr="006B6CB4" w:rsidRDefault="00695171" w:rsidP="00695171">
      <w:pPr>
        <w:spacing w:after="0"/>
        <w:ind w:firstLine="426"/>
        <w:jc w:val="both"/>
        <w:rPr>
          <w:rStyle w:val="CharacterStyle17"/>
          <w:rFonts w:ascii="Times New Roman" w:hAnsi="Times New Roman"/>
          <w:b/>
          <w:w w:val="105"/>
          <w:sz w:val="22"/>
        </w:rPr>
      </w:pPr>
      <w:r w:rsidRPr="006B6CB4">
        <w:rPr>
          <w:rStyle w:val="CharacterStyle17"/>
          <w:rFonts w:ascii="Times New Roman" w:hAnsi="Times New Roman"/>
          <w:b/>
          <w:w w:val="105"/>
          <w:sz w:val="22"/>
        </w:rPr>
        <w:t xml:space="preserve">Document </w:t>
      </w:r>
      <w:r w:rsidR="007345D9">
        <w:rPr>
          <w:rStyle w:val="CharacterStyle17"/>
          <w:rFonts w:ascii="Times New Roman" w:hAnsi="Times New Roman"/>
          <w:b/>
          <w:w w:val="105"/>
          <w:sz w:val="22"/>
        </w:rPr>
        <w:t>1</w:t>
      </w:r>
      <w:r w:rsidR="00A6640B">
        <w:rPr>
          <w:rStyle w:val="CharacterStyle17"/>
          <w:rFonts w:ascii="Times New Roman" w:hAnsi="Times New Roman"/>
          <w:b/>
          <w:w w:val="105"/>
          <w:sz w:val="22"/>
        </w:rPr>
        <w:t>4</w:t>
      </w:r>
    </w:p>
    <w:p w:rsidR="00695171" w:rsidRPr="002F63CA" w:rsidRDefault="00695171" w:rsidP="00695171">
      <w:pPr>
        <w:spacing w:after="0"/>
        <w:jc w:val="both"/>
        <w:rPr>
          <w:rFonts w:ascii="Times New Roman" w:hAnsi="Times New Roman"/>
        </w:rPr>
      </w:pPr>
      <w:r>
        <w:rPr>
          <w:rFonts w:ascii="Times New Roman" w:hAnsi="Times New Roman"/>
        </w:rPr>
        <w:t>Le monde des super-héros est un monde d’orphelins et, parfois, un monde à liens avunculaires. Mis à part les « Quatre Fantastiques », presque tous les super-héros sont orphelins (…)  Peter Parker est étouffé par ces liens avunculaires ; sa relation avortée avec son oncle Ben est, on le sait, à l’origine de son destin. Mais il a rencontré des liens similaires en diverses occasions : tout d’abord un de ses pires ennemis, le docteur Octopus, épousera sa tante May, devenant ainsi l’oncle de substitution de Peter Parker et occupant le statut inversé  de la « marâtre » des contes de fées semant le désordre grâce au mariage. Octopus joue là un tour digne du Trickster qu’il est. Deux autres personnages jouent un rôle « d’apparentés » (d’un point de vue symbolique) : le capitaine Stacy, le père de sa fiancée Gwen, est la figure lumineuse de l’allié (mais il mourra et sa fille en rendra Spiderman responsable). L’autre figure est celle de Norman Osborn, alias « le Bouffon Vert », père de son meilleur ami, autant dire de son frère, et son pire ennemi. Norman Osborn mourra en combattant Spiderman sous l’identité du Bouffon Vert.</w:t>
      </w:r>
    </w:p>
    <w:p w:rsidR="00695171" w:rsidRDefault="00695171" w:rsidP="00695171">
      <w:pPr>
        <w:spacing w:after="0"/>
        <w:rPr>
          <w:rFonts w:ascii="Times New Roman" w:hAnsi="Times New Roman" w:cs="Times New Roman"/>
          <w:i/>
          <w:sz w:val="20"/>
          <w:szCs w:val="20"/>
        </w:rPr>
      </w:pPr>
      <w:r w:rsidRPr="00695171">
        <w:rPr>
          <w:rFonts w:ascii="Times New Roman" w:hAnsi="Times New Roman" w:cs="Times New Roman"/>
          <w:i/>
          <w:sz w:val="20"/>
          <w:szCs w:val="20"/>
        </w:rPr>
        <w:t>(Th Rogel</w:t>
      </w:r>
      <w:r w:rsidR="007345D9">
        <w:rPr>
          <w:rFonts w:ascii="Times New Roman" w:hAnsi="Times New Roman" w:cs="Times New Roman"/>
          <w:i/>
          <w:sz w:val="20"/>
          <w:szCs w:val="20"/>
        </w:rPr>
        <w:t> : « sociologie des super-héros » Hermann - 2012</w:t>
      </w:r>
      <w:r w:rsidRPr="00695171">
        <w:rPr>
          <w:rFonts w:ascii="Times New Roman" w:hAnsi="Times New Roman" w:cs="Times New Roman"/>
          <w:i/>
          <w:sz w:val="20"/>
          <w:szCs w:val="20"/>
        </w:rPr>
        <w:t>)</w:t>
      </w:r>
    </w:p>
    <w:p w:rsidR="00695171" w:rsidRDefault="00695171" w:rsidP="00695171">
      <w:pPr>
        <w:spacing w:after="0"/>
        <w:rPr>
          <w:rFonts w:ascii="Times New Roman" w:hAnsi="Times New Roman" w:cs="Times New Roman"/>
        </w:rPr>
      </w:pPr>
    </w:p>
    <w:p w:rsidR="00695171" w:rsidRDefault="00695171" w:rsidP="00695171">
      <w:pPr>
        <w:spacing w:after="0"/>
        <w:rPr>
          <w:rFonts w:ascii="Times New Roman" w:hAnsi="Times New Roman" w:cs="Times New Roman"/>
        </w:rPr>
      </w:pPr>
    </w:p>
    <w:p w:rsidR="00695171" w:rsidRDefault="00695171" w:rsidP="00695171">
      <w:pPr>
        <w:spacing w:after="0"/>
        <w:rPr>
          <w:rFonts w:ascii="Times New Roman" w:hAnsi="Times New Roman" w:cs="Times New Roman"/>
        </w:rPr>
      </w:pPr>
    </w:p>
    <w:p w:rsidR="00695171" w:rsidRDefault="00695171" w:rsidP="00695171">
      <w:pPr>
        <w:spacing w:after="0"/>
        <w:rPr>
          <w:rFonts w:ascii="Times New Roman" w:hAnsi="Times New Roman" w:cs="Times New Roman"/>
        </w:rPr>
      </w:pPr>
    </w:p>
    <w:p w:rsidR="00695171" w:rsidRDefault="00695171" w:rsidP="00695171">
      <w:pPr>
        <w:spacing w:after="0"/>
        <w:rPr>
          <w:rFonts w:ascii="Times New Roman" w:hAnsi="Times New Roman" w:cs="Times New Roman"/>
        </w:rPr>
      </w:pPr>
    </w:p>
    <w:p w:rsidR="00695171" w:rsidRDefault="00695171" w:rsidP="00695171">
      <w:pPr>
        <w:spacing w:after="0"/>
        <w:rPr>
          <w:rFonts w:ascii="Times New Roman" w:hAnsi="Times New Roman" w:cs="Times New Roman"/>
        </w:rPr>
      </w:pPr>
    </w:p>
    <w:p w:rsidR="00695171" w:rsidRDefault="00695171" w:rsidP="00695171">
      <w:pPr>
        <w:spacing w:after="0"/>
        <w:rPr>
          <w:rFonts w:ascii="Times New Roman" w:hAnsi="Times New Roman" w:cs="Times New Roman"/>
        </w:rPr>
      </w:pPr>
    </w:p>
    <w:p w:rsidR="00E97E50" w:rsidRDefault="002F2D7F" w:rsidP="002F2D7F">
      <w:pPr>
        <w:pStyle w:val="Paragraphedeliste"/>
        <w:ind w:left="0"/>
        <w:rPr>
          <w:rFonts w:ascii="Times New Roman" w:hAnsi="Times New Roman" w:cs="Times New Roman"/>
          <w:b/>
        </w:rPr>
      </w:pPr>
      <w:r>
        <w:rPr>
          <w:rFonts w:ascii="Times New Roman" w:hAnsi="Times New Roman" w:cs="Times New Roman"/>
          <w:b/>
          <w:noProof/>
          <w:lang w:eastAsia="fr-FR"/>
        </w:rPr>
        <w:t xml:space="preserve">Document </w:t>
      </w:r>
      <w:r w:rsidR="007345D9">
        <w:rPr>
          <w:rFonts w:ascii="Times New Roman" w:hAnsi="Times New Roman" w:cs="Times New Roman"/>
          <w:b/>
          <w:noProof/>
          <w:lang w:eastAsia="fr-FR"/>
        </w:rPr>
        <w:t>1</w:t>
      </w:r>
      <w:r w:rsidR="00A6640B">
        <w:rPr>
          <w:rFonts w:ascii="Times New Roman" w:hAnsi="Times New Roman" w:cs="Times New Roman"/>
          <w:b/>
          <w:noProof/>
          <w:lang w:eastAsia="fr-FR"/>
        </w:rPr>
        <w:t>5</w:t>
      </w:r>
      <w:r w:rsidR="00E97E50">
        <w:rPr>
          <w:rFonts w:ascii="Times New Roman" w:hAnsi="Times New Roman" w:cs="Times New Roman"/>
          <w:b/>
          <w:noProof/>
          <w:lang w:eastAsia="fr-FR"/>
        </w:rPr>
        <w:drawing>
          <wp:inline distT="0" distB="0" distL="0" distR="0">
            <wp:extent cx="5760720" cy="8262610"/>
            <wp:effectExtent l="19050" t="0" r="0" b="0"/>
            <wp:docPr id="14" name="Image 3" descr="C:\Users\Rogel Thierry\Pictures\DESSINS\COMICS\STRANGE\Strange 21\strange 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el Thierry\Pictures\DESSINS\COMICS\STRANGE\Strange 21\strange 2226.jpg"/>
                    <pic:cNvPicPr>
                      <a:picLocks noChangeAspect="1" noChangeArrowheads="1"/>
                    </pic:cNvPicPr>
                  </pic:nvPicPr>
                  <pic:blipFill>
                    <a:blip r:embed="rId18" cstate="print"/>
                    <a:srcRect/>
                    <a:stretch>
                      <a:fillRect/>
                    </a:stretch>
                  </pic:blipFill>
                  <pic:spPr bwMode="auto">
                    <a:xfrm>
                      <a:off x="0" y="0"/>
                      <a:ext cx="5760720" cy="8262610"/>
                    </a:xfrm>
                    <a:prstGeom prst="rect">
                      <a:avLst/>
                    </a:prstGeom>
                    <a:noFill/>
                    <a:ln w="9525">
                      <a:noFill/>
                      <a:miter lim="800000"/>
                      <a:headEnd/>
                      <a:tailEnd/>
                    </a:ln>
                  </pic:spPr>
                </pic:pic>
              </a:graphicData>
            </a:graphic>
          </wp:inline>
        </w:drawing>
      </w:r>
    </w:p>
    <w:p w:rsidR="006B6CB4" w:rsidRDefault="006B6CB4" w:rsidP="00687CD8">
      <w:pPr>
        <w:pStyle w:val="Paragraphedeliste"/>
        <w:rPr>
          <w:rFonts w:ascii="Times New Roman" w:hAnsi="Times New Roman" w:cs="Times New Roman"/>
          <w:b/>
        </w:rPr>
      </w:pPr>
    </w:p>
    <w:p w:rsidR="002F2D7F" w:rsidRPr="002F2D7F" w:rsidRDefault="002F2D7F" w:rsidP="002F2D7F">
      <w:pPr>
        <w:spacing w:after="0" w:line="240" w:lineRule="auto"/>
        <w:outlineLvl w:val="1"/>
        <w:rPr>
          <w:rFonts w:ascii="Times New Roman" w:eastAsia="Times New Roman" w:hAnsi="Times New Roman" w:cs="Times New Roman"/>
          <w:b/>
          <w:bCs/>
          <w:sz w:val="24"/>
          <w:szCs w:val="24"/>
          <w:lang w:eastAsia="fr-FR"/>
        </w:rPr>
      </w:pPr>
      <w:r w:rsidRPr="002F2D7F">
        <w:rPr>
          <w:rFonts w:ascii="Times New Roman" w:eastAsia="Times New Roman" w:hAnsi="Times New Roman" w:cs="Times New Roman"/>
          <w:b/>
          <w:bCs/>
          <w:sz w:val="24"/>
          <w:szCs w:val="24"/>
          <w:lang w:eastAsia="fr-FR"/>
        </w:rPr>
        <w:t xml:space="preserve">Document </w:t>
      </w:r>
      <w:r w:rsidR="007345D9">
        <w:rPr>
          <w:rFonts w:ascii="Times New Roman" w:eastAsia="Times New Roman" w:hAnsi="Times New Roman" w:cs="Times New Roman"/>
          <w:b/>
          <w:bCs/>
          <w:sz w:val="24"/>
          <w:szCs w:val="24"/>
          <w:lang w:eastAsia="fr-FR"/>
        </w:rPr>
        <w:t>1</w:t>
      </w:r>
      <w:r w:rsidR="00A6640B">
        <w:rPr>
          <w:rFonts w:ascii="Times New Roman" w:eastAsia="Times New Roman" w:hAnsi="Times New Roman" w:cs="Times New Roman"/>
          <w:b/>
          <w:bCs/>
          <w:sz w:val="24"/>
          <w:szCs w:val="24"/>
          <w:lang w:eastAsia="fr-FR"/>
        </w:rPr>
        <w:t>6</w:t>
      </w:r>
    </w:p>
    <w:p w:rsidR="006B6CB4" w:rsidRPr="002F2D7F" w:rsidRDefault="007345D9" w:rsidP="002F2D7F">
      <w:pPr>
        <w:spacing w:after="0" w:line="240" w:lineRule="auto"/>
        <w:outlineLvl w:val="1"/>
        <w:rPr>
          <w:rFonts w:ascii="Times New Roman" w:eastAsia="Times New Roman" w:hAnsi="Times New Roman" w:cs="Times New Roman"/>
          <w:b/>
          <w:bCs/>
          <w:lang w:eastAsia="fr-FR"/>
        </w:rPr>
      </w:pPr>
      <w:r>
        <w:rPr>
          <w:rFonts w:ascii="Times New Roman" w:eastAsia="Times New Roman" w:hAnsi="Times New Roman" w:cs="Times New Roman"/>
          <w:b/>
          <w:bCs/>
          <w:lang w:eastAsia="fr-FR"/>
        </w:rPr>
        <w:t xml:space="preserve">Batman et Robin </w:t>
      </w:r>
      <w:r>
        <w:rPr>
          <w:rFonts w:ascii="Times New Roman" w:eastAsia="Times New Roman" w:hAnsi="Times New Roman" w:cs="Times New Roman"/>
          <w:b/>
          <w:bCs/>
          <w:lang w:eastAsia="fr-FR"/>
        </w:rPr>
        <w:tab/>
        <w:t>Captain America et Bucky</w:t>
      </w:r>
    </w:p>
    <w:p w:rsidR="006B6CB4" w:rsidRPr="004E4013" w:rsidRDefault="006B6CB4" w:rsidP="006B6CB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1028700" cy="1285875"/>
            <wp:effectExtent l="19050" t="0" r="0" b="0"/>
            <wp:docPr id="2" name="Image 42" descr="http://matricien.files.wordpress.com/2012/03/batman-et-robin-version-1960.jpg?w=108&amp;h=135">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atricien.files.wordpress.com/2012/03/batman-et-robin-version-1960.jpg?w=108&amp;h=135">
                      <a:hlinkClick r:id="rId19" tgtFrame="&quot;_blank&quot;"/>
                    </pic:cNvPr>
                    <pic:cNvPicPr>
                      <a:picLocks noChangeAspect="1" noChangeArrowheads="1"/>
                    </pic:cNvPicPr>
                  </pic:nvPicPr>
                  <pic:blipFill>
                    <a:blip r:embed="rId20" cstate="print"/>
                    <a:srcRect/>
                    <a:stretch>
                      <a:fillRect/>
                    </a:stretch>
                  </pic:blipFill>
                  <pic:spPr bwMode="auto">
                    <a:xfrm>
                      <a:off x="0" y="0"/>
                      <a:ext cx="1028700" cy="1285875"/>
                    </a:xfrm>
                    <a:prstGeom prst="rect">
                      <a:avLst/>
                    </a:prstGeom>
                    <a:noFill/>
                    <a:ln w="9525">
                      <a:noFill/>
                      <a:miter lim="800000"/>
                      <a:headEnd/>
                      <a:tailEnd/>
                    </a:ln>
                  </pic:spPr>
                </pic:pic>
              </a:graphicData>
            </a:graphic>
          </wp:inline>
        </w:drawing>
      </w:r>
      <w:r w:rsidR="002F2D7F">
        <w:rPr>
          <w:rFonts w:ascii="Times New Roman" w:eastAsia="Times New Roman" w:hAnsi="Times New Roman" w:cs="Times New Roman"/>
          <w:sz w:val="24"/>
          <w:szCs w:val="24"/>
          <w:lang w:eastAsia="fr-FR"/>
        </w:rPr>
        <w:t xml:space="preserve"> </w:t>
      </w:r>
      <w:r w:rsidR="002F2D7F">
        <w:rPr>
          <w:noProof/>
          <w:lang w:eastAsia="fr-FR"/>
        </w:rPr>
        <w:drawing>
          <wp:inline distT="0" distB="0" distL="0" distR="0">
            <wp:extent cx="1939272" cy="1305045"/>
            <wp:effectExtent l="19050" t="0" r="3828" b="0"/>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1" cstate="print"/>
                    <a:srcRect/>
                    <a:stretch>
                      <a:fillRect/>
                    </a:stretch>
                  </pic:blipFill>
                  <pic:spPr bwMode="auto">
                    <a:xfrm>
                      <a:off x="0" y="0"/>
                      <a:ext cx="1941806" cy="1306750"/>
                    </a:xfrm>
                    <a:prstGeom prst="rect">
                      <a:avLst/>
                    </a:prstGeom>
                    <a:noFill/>
                    <a:ln w="9525">
                      <a:noFill/>
                      <a:miter lim="800000"/>
                      <a:headEnd/>
                      <a:tailEnd/>
                    </a:ln>
                  </pic:spPr>
                </pic:pic>
              </a:graphicData>
            </a:graphic>
          </wp:inline>
        </w:drawing>
      </w:r>
      <w:r w:rsidR="002F2D7F">
        <w:rPr>
          <w:rFonts w:ascii="Times New Roman" w:eastAsia="Times New Roman" w:hAnsi="Times New Roman" w:cs="Times New Roman"/>
          <w:sz w:val="24"/>
          <w:szCs w:val="24"/>
          <w:lang w:eastAsia="fr-FR"/>
        </w:rPr>
        <w:t xml:space="preserve"> </w:t>
      </w:r>
    </w:p>
    <w:p w:rsidR="006B6CB4" w:rsidRPr="00687CD8" w:rsidRDefault="006B6CB4" w:rsidP="00687CD8">
      <w:pPr>
        <w:pStyle w:val="Paragraphedeliste"/>
        <w:rPr>
          <w:rFonts w:ascii="Times New Roman" w:hAnsi="Times New Roman" w:cs="Times New Roman"/>
          <w:b/>
        </w:rPr>
      </w:pPr>
    </w:p>
    <w:p w:rsidR="00687CD8" w:rsidRDefault="00687CD8" w:rsidP="00687CD8">
      <w:pPr>
        <w:pStyle w:val="Paragraphedeliste"/>
        <w:ind w:left="426"/>
        <w:rPr>
          <w:rFonts w:ascii="Times New Roman" w:hAnsi="Times New Roman" w:cs="Times New Roman"/>
          <w:b/>
        </w:rPr>
      </w:pPr>
    </w:p>
    <w:p w:rsidR="004F2275" w:rsidRPr="007345D9" w:rsidRDefault="004F2275" w:rsidP="004F2275">
      <w:pPr>
        <w:pStyle w:val="Paragraphedeliste"/>
        <w:numPr>
          <w:ilvl w:val="0"/>
          <w:numId w:val="10"/>
        </w:numPr>
        <w:ind w:left="426"/>
        <w:rPr>
          <w:rFonts w:ascii="Times New Roman" w:hAnsi="Times New Roman" w:cs="Times New Roman"/>
          <w:b/>
          <w:sz w:val="24"/>
          <w:szCs w:val="24"/>
        </w:rPr>
      </w:pPr>
      <w:r w:rsidRPr="007345D9">
        <w:rPr>
          <w:rFonts w:ascii="Times New Roman" w:hAnsi="Times New Roman" w:cs="Times New Roman"/>
          <w:b/>
          <w:sz w:val="24"/>
          <w:szCs w:val="24"/>
        </w:rPr>
        <w:t>Les BD : trois modes de représentation de la famille</w:t>
      </w:r>
    </w:p>
    <w:p w:rsidR="004F2275" w:rsidRPr="007345D9" w:rsidRDefault="004F2275" w:rsidP="00E97E50">
      <w:pPr>
        <w:pStyle w:val="Paragraphedeliste"/>
        <w:numPr>
          <w:ilvl w:val="0"/>
          <w:numId w:val="12"/>
        </w:numPr>
        <w:rPr>
          <w:rFonts w:ascii="Times New Roman" w:hAnsi="Times New Roman" w:cs="Times New Roman"/>
          <w:b/>
          <w:sz w:val="24"/>
          <w:szCs w:val="24"/>
        </w:rPr>
      </w:pPr>
      <w:r w:rsidRPr="007345D9">
        <w:rPr>
          <w:rFonts w:ascii="Times New Roman" w:hAnsi="Times New Roman" w:cs="Times New Roman"/>
          <w:b/>
          <w:sz w:val="24"/>
          <w:szCs w:val="24"/>
        </w:rPr>
        <w:t>La famille au centre du récit et la famille présente : Boule et Bill, Cédric, Jojo, Jo et</w:t>
      </w:r>
      <w:r w:rsidR="00E97E50" w:rsidRPr="007345D9">
        <w:rPr>
          <w:rFonts w:ascii="Times New Roman" w:hAnsi="Times New Roman" w:cs="Times New Roman"/>
          <w:b/>
          <w:sz w:val="24"/>
          <w:szCs w:val="24"/>
        </w:rPr>
        <w:t xml:space="preserve"> </w:t>
      </w:r>
      <w:r w:rsidRPr="007345D9">
        <w:rPr>
          <w:rFonts w:ascii="Times New Roman" w:hAnsi="Times New Roman" w:cs="Times New Roman"/>
          <w:b/>
          <w:sz w:val="24"/>
          <w:szCs w:val="24"/>
        </w:rPr>
        <w:t>Zette</w:t>
      </w:r>
    </w:p>
    <w:p w:rsidR="00E97E50" w:rsidRDefault="00E97E50" w:rsidP="00E97E50">
      <w:pPr>
        <w:pStyle w:val="Paragraphedeliste"/>
        <w:ind w:left="786"/>
        <w:rPr>
          <w:noProof/>
          <w:lang w:eastAsia="fr-FR"/>
        </w:rPr>
      </w:pPr>
    </w:p>
    <w:p w:rsidR="00DE4C03" w:rsidRPr="002F2D7F" w:rsidRDefault="00DE4C03" w:rsidP="00DE4C03">
      <w:pPr>
        <w:spacing w:after="0" w:line="240" w:lineRule="auto"/>
        <w:outlineLvl w:val="1"/>
        <w:rPr>
          <w:rFonts w:ascii="Times New Roman" w:eastAsia="Times New Roman" w:hAnsi="Times New Roman" w:cs="Times New Roman"/>
          <w:b/>
          <w:bCs/>
          <w:sz w:val="24"/>
          <w:szCs w:val="24"/>
          <w:lang w:eastAsia="fr-FR"/>
        </w:rPr>
      </w:pPr>
      <w:r w:rsidRPr="002F2D7F">
        <w:rPr>
          <w:rFonts w:ascii="Times New Roman" w:eastAsia="Times New Roman" w:hAnsi="Times New Roman" w:cs="Times New Roman"/>
          <w:b/>
          <w:bCs/>
          <w:sz w:val="24"/>
          <w:szCs w:val="24"/>
          <w:lang w:eastAsia="fr-FR"/>
        </w:rPr>
        <w:t xml:space="preserve">Document </w:t>
      </w:r>
      <w:r w:rsidR="007345D9">
        <w:rPr>
          <w:rFonts w:ascii="Times New Roman" w:eastAsia="Times New Roman" w:hAnsi="Times New Roman" w:cs="Times New Roman"/>
          <w:b/>
          <w:bCs/>
          <w:sz w:val="24"/>
          <w:szCs w:val="24"/>
          <w:lang w:eastAsia="fr-FR"/>
        </w:rPr>
        <w:t>1</w:t>
      </w:r>
      <w:r w:rsidR="00A6640B">
        <w:rPr>
          <w:rFonts w:ascii="Times New Roman" w:eastAsia="Times New Roman" w:hAnsi="Times New Roman" w:cs="Times New Roman"/>
          <w:b/>
          <w:bCs/>
          <w:sz w:val="24"/>
          <w:szCs w:val="24"/>
          <w:lang w:eastAsia="fr-FR"/>
        </w:rPr>
        <w:t>7</w:t>
      </w:r>
    </w:p>
    <w:p w:rsidR="00DE4C03" w:rsidRPr="002F2D7F" w:rsidRDefault="00DE4C03" w:rsidP="00DE4C03">
      <w:pPr>
        <w:spacing w:after="0" w:line="240" w:lineRule="auto"/>
        <w:outlineLvl w:val="1"/>
        <w:rPr>
          <w:rFonts w:ascii="Times New Roman" w:eastAsia="Times New Roman" w:hAnsi="Times New Roman" w:cs="Times New Roman"/>
          <w:b/>
          <w:bCs/>
          <w:sz w:val="24"/>
          <w:szCs w:val="24"/>
          <w:lang w:eastAsia="fr-FR"/>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2F2D7F">
        <w:rPr>
          <w:rFonts w:ascii="Times New Roman" w:eastAsia="Times New Roman" w:hAnsi="Times New Roman" w:cs="Times New Roman"/>
          <w:b/>
          <w:bCs/>
          <w:sz w:val="24"/>
          <w:szCs w:val="24"/>
          <w:lang w:eastAsia="fr-FR"/>
        </w:rPr>
        <w:t xml:space="preserve">Document </w:t>
      </w:r>
      <w:r w:rsidR="007345D9">
        <w:rPr>
          <w:rFonts w:ascii="Times New Roman" w:eastAsia="Times New Roman" w:hAnsi="Times New Roman" w:cs="Times New Roman"/>
          <w:b/>
          <w:bCs/>
          <w:sz w:val="24"/>
          <w:szCs w:val="24"/>
          <w:lang w:eastAsia="fr-FR"/>
        </w:rPr>
        <w:t>1</w:t>
      </w:r>
      <w:r w:rsidR="00A6640B">
        <w:rPr>
          <w:rFonts w:ascii="Times New Roman" w:eastAsia="Times New Roman" w:hAnsi="Times New Roman" w:cs="Times New Roman"/>
          <w:b/>
          <w:bCs/>
          <w:sz w:val="24"/>
          <w:szCs w:val="24"/>
          <w:lang w:eastAsia="fr-FR"/>
        </w:rPr>
        <w:t>8</w:t>
      </w:r>
    </w:p>
    <w:p w:rsidR="006773D1" w:rsidRDefault="006773D1" w:rsidP="00E97E50">
      <w:pPr>
        <w:pStyle w:val="Paragraphedeliste"/>
        <w:ind w:left="786"/>
        <w:rPr>
          <w:rFonts w:ascii="Times New Roman" w:hAnsi="Times New Roman" w:cs="Times New Roman"/>
          <w:b/>
        </w:rPr>
        <w:sectPr w:rsidR="006773D1" w:rsidSect="00DD3223">
          <w:type w:val="continuous"/>
          <w:pgSz w:w="11906" w:h="16838"/>
          <w:pgMar w:top="1417" w:right="1417" w:bottom="1417" w:left="1417" w:header="708" w:footer="708" w:gutter="0"/>
          <w:cols w:space="708"/>
          <w:docGrid w:linePitch="360"/>
        </w:sectPr>
      </w:pPr>
    </w:p>
    <w:p w:rsidR="00E97E50" w:rsidRDefault="00E97E50" w:rsidP="00E97E50">
      <w:pPr>
        <w:pStyle w:val="Paragraphedeliste"/>
        <w:ind w:left="786"/>
        <w:rPr>
          <w:rFonts w:ascii="Times New Roman" w:hAnsi="Times New Roman" w:cs="Times New Roman"/>
          <w:b/>
        </w:rPr>
      </w:pPr>
      <w:r w:rsidRPr="00E97E50">
        <w:rPr>
          <w:noProof/>
          <w:lang w:eastAsia="fr-FR"/>
        </w:rPr>
        <w:drawing>
          <wp:inline distT="0" distB="0" distL="0" distR="0">
            <wp:extent cx="1569162" cy="2081048"/>
            <wp:effectExtent l="19050" t="0" r="0" b="0"/>
            <wp:docPr id="4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2" cstate="print"/>
                    <a:srcRect/>
                    <a:stretch>
                      <a:fillRect/>
                    </a:stretch>
                  </pic:blipFill>
                  <pic:spPr bwMode="auto">
                    <a:xfrm>
                      <a:off x="0" y="0"/>
                      <a:ext cx="1579337" cy="2094542"/>
                    </a:xfrm>
                    <a:prstGeom prst="rect">
                      <a:avLst/>
                    </a:prstGeom>
                    <a:noFill/>
                    <a:ln w="9525">
                      <a:noFill/>
                      <a:miter lim="800000"/>
                      <a:headEnd/>
                      <a:tailEnd/>
                    </a:ln>
                  </pic:spPr>
                </pic:pic>
              </a:graphicData>
            </a:graphic>
          </wp:inline>
        </w:drawing>
      </w:r>
    </w:p>
    <w:p w:rsidR="007345D9" w:rsidRDefault="007345D9" w:rsidP="00DE4C03">
      <w:pPr>
        <w:spacing w:after="0" w:line="240" w:lineRule="auto"/>
        <w:outlineLvl w:val="1"/>
        <w:rPr>
          <w:rFonts w:ascii="Times New Roman" w:eastAsia="Times New Roman" w:hAnsi="Times New Roman" w:cs="Times New Roman"/>
          <w:b/>
          <w:bCs/>
          <w:sz w:val="24"/>
          <w:szCs w:val="24"/>
          <w:lang w:eastAsia="fr-FR"/>
        </w:rPr>
      </w:pPr>
    </w:p>
    <w:p w:rsidR="007345D9" w:rsidRDefault="007345D9" w:rsidP="00DE4C03">
      <w:pPr>
        <w:spacing w:after="0" w:line="240" w:lineRule="auto"/>
        <w:outlineLvl w:val="1"/>
        <w:rPr>
          <w:rFonts w:ascii="Times New Roman" w:eastAsia="Times New Roman" w:hAnsi="Times New Roman" w:cs="Times New Roman"/>
          <w:b/>
          <w:bCs/>
          <w:sz w:val="24"/>
          <w:szCs w:val="24"/>
          <w:lang w:eastAsia="fr-FR"/>
        </w:rPr>
      </w:pPr>
    </w:p>
    <w:p w:rsidR="007345D9" w:rsidRDefault="007345D9" w:rsidP="00DE4C03">
      <w:pPr>
        <w:spacing w:after="0" w:line="240" w:lineRule="auto"/>
        <w:outlineLvl w:val="1"/>
        <w:rPr>
          <w:rFonts w:ascii="Times New Roman" w:eastAsia="Times New Roman" w:hAnsi="Times New Roman" w:cs="Times New Roman"/>
          <w:b/>
          <w:bCs/>
          <w:sz w:val="24"/>
          <w:szCs w:val="24"/>
          <w:lang w:eastAsia="fr-FR"/>
        </w:rPr>
      </w:pPr>
    </w:p>
    <w:p w:rsidR="007345D9" w:rsidRDefault="007345D9" w:rsidP="00DE4C03">
      <w:pPr>
        <w:spacing w:after="0" w:line="240" w:lineRule="auto"/>
        <w:outlineLvl w:val="1"/>
        <w:rPr>
          <w:rFonts w:ascii="Times New Roman" w:eastAsia="Times New Roman" w:hAnsi="Times New Roman" w:cs="Times New Roman"/>
          <w:b/>
          <w:bCs/>
          <w:sz w:val="24"/>
          <w:szCs w:val="24"/>
          <w:lang w:eastAsia="fr-FR"/>
        </w:rPr>
      </w:pPr>
    </w:p>
    <w:p w:rsidR="007345D9" w:rsidRDefault="007345D9" w:rsidP="00DE4C03">
      <w:pPr>
        <w:spacing w:after="0" w:line="240" w:lineRule="auto"/>
        <w:outlineLvl w:val="1"/>
        <w:rPr>
          <w:rFonts w:ascii="Times New Roman" w:eastAsia="Times New Roman" w:hAnsi="Times New Roman" w:cs="Times New Roman"/>
          <w:b/>
          <w:bCs/>
          <w:sz w:val="24"/>
          <w:szCs w:val="24"/>
          <w:lang w:eastAsia="fr-FR"/>
        </w:rPr>
      </w:pPr>
    </w:p>
    <w:p w:rsidR="00DE4C03" w:rsidRPr="00E97E50" w:rsidRDefault="00DE4C03" w:rsidP="00E97E50">
      <w:pPr>
        <w:pStyle w:val="Paragraphedeliste"/>
        <w:ind w:left="786"/>
        <w:rPr>
          <w:rFonts w:ascii="Times New Roman" w:hAnsi="Times New Roman" w:cs="Times New Roman"/>
          <w:b/>
        </w:rPr>
      </w:pPr>
    </w:p>
    <w:p w:rsidR="00DE4C03" w:rsidRDefault="00E97E50" w:rsidP="00687CD8">
      <w:pPr>
        <w:pStyle w:val="Paragraphedeliste"/>
        <w:ind w:left="786"/>
        <w:rPr>
          <w:rFonts w:ascii="Times New Roman" w:hAnsi="Times New Roman" w:cs="Times New Roman"/>
          <w:b/>
        </w:rPr>
      </w:pPr>
      <w:r>
        <w:rPr>
          <w:noProof/>
          <w:lang w:eastAsia="fr-FR"/>
        </w:rPr>
        <w:drawing>
          <wp:inline distT="0" distB="0" distL="0" distR="0">
            <wp:extent cx="1893356" cy="1062484"/>
            <wp:effectExtent l="19050" t="0" r="0" b="0"/>
            <wp:docPr id="1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3" cstate="print"/>
                    <a:srcRect/>
                    <a:stretch>
                      <a:fillRect/>
                    </a:stretch>
                  </pic:blipFill>
                  <pic:spPr bwMode="auto">
                    <a:xfrm>
                      <a:off x="0" y="0"/>
                      <a:ext cx="1905585" cy="1069347"/>
                    </a:xfrm>
                    <a:prstGeom prst="rect">
                      <a:avLst/>
                    </a:prstGeom>
                    <a:noFill/>
                    <a:ln w="9525">
                      <a:noFill/>
                      <a:miter lim="800000"/>
                      <a:headEnd/>
                      <a:tailEnd/>
                    </a:ln>
                  </pic:spPr>
                </pic:pic>
              </a:graphicData>
            </a:graphic>
          </wp:inline>
        </w:drawing>
      </w:r>
    </w:p>
    <w:p w:rsidR="007345D9" w:rsidRPr="007345D9" w:rsidRDefault="007345D9" w:rsidP="007345D9">
      <w:pPr>
        <w:spacing w:after="0" w:line="240" w:lineRule="auto"/>
        <w:outlineLvl w:val="1"/>
        <w:rPr>
          <w:rFonts w:ascii="Times New Roman" w:eastAsia="Times New Roman" w:hAnsi="Times New Roman" w:cs="Times New Roman"/>
          <w:b/>
          <w:bCs/>
          <w:sz w:val="24"/>
          <w:szCs w:val="24"/>
          <w:lang w:eastAsia="fr-FR"/>
        </w:rPr>
      </w:pPr>
      <w:r w:rsidRPr="002F2D7F">
        <w:rPr>
          <w:rFonts w:ascii="Times New Roman" w:eastAsia="Times New Roman" w:hAnsi="Times New Roman" w:cs="Times New Roman"/>
          <w:b/>
          <w:bCs/>
          <w:sz w:val="24"/>
          <w:szCs w:val="24"/>
          <w:lang w:eastAsia="fr-FR"/>
        </w:rPr>
        <w:t xml:space="preserve">Document </w:t>
      </w:r>
      <w:r>
        <w:rPr>
          <w:rFonts w:ascii="Times New Roman" w:eastAsia="Times New Roman" w:hAnsi="Times New Roman" w:cs="Times New Roman"/>
          <w:b/>
          <w:bCs/>
          <w:sz w:val="24"/>
          <w:szCs w:val="24"/>
          <w:lang w:eastAsia="fr-FR"/>
        </w:rPr>
        <w:t>1</w:t>
      </w:r>
      <w:r w:rsidR="00A6640B">
        <w:rPr>
          <w:rFonts w:ascii="Times New Roman" w:eastAsia="Times New Roman" w:hAnsi="Times New Roman" w:cs="Times New Roman"/>
          <w:b/>
          <w:bCs/>
          <w:sz w:val="24"/>
          <w:szCs w:val="24"/>
          <w:lang w:eastAsia="fr-FR"/>
        </w:rPr>
        <w:t>9</w:t>
      </w:r>
    </w:p>
    <w:p w:rsidR="00687CD8" w:rsidRDefault="00E97E50" w:rsidP="00687CD8">
      <w:pPr>
        <w:pStyle w:val="Paragraphedeliste"/>
        <w:ind w:left="786"/>
        <w:rPr>
          <w:rFonts w:ascii="Times New Roman" w:hAnsi="Times New Roman" w:cs="Times New Roman"/>
          <w:b/>
        </w:rPr>
      </w:pPr>
      <w:r>
        <w:rPr>
          <w:noProof/>
          <w:lang w:eastAsia="fr-FR"/>
        </w:rPr>
        <w:drawing>
          <wp:inline distT="0" distB="0" distL="0" distR="0">
            <wp:extent cx="2313104" cy="1301445"/>
            <wp:effectExtent l="19050" t="0" r="0" b="0"/>
            <wp:docPr id="1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4" cstate="print"/>
                    <a:srcRect/>
                    <a:stretch>
                      <a:fillRect/>
                    </a:stretch>
                  </pic:blipFill>
                  <pic:spPr bwMode="auto">
                    <a:xfrm>
                      <a:off x="0" y="0"/>
                      <a:ext cx="2319943" cy="1305293"/>
                    </a:xfrm>
                    <a:prstGeom prst="rect">
                      <a:avLst/>
                    </a:prstGeom>
                    <a:noFill/>
                    <a:ln w="9525">
                      <a:noFill/>
                      <a:miter lim="800000"/>
                      <a:headEnd/>
                      <a:tailEnd/>
                    </a:ln>
                  </pic:spPr>
                </pic:pic>
              </a:graphicData>
            </a:graphic>
          </wp:inline>
        </w:drawing>
      </w:r>
    </w:p>
    <w:p w:rsidR="006773D1" w:rsidRDefault="006773D1" w:rsidP="00687CD8">
      <w:pPr>
        <w:pStyle w:val="Paragraphedeliste"/>
        <w:ind w:left="786"/>
        <w:rPr>
          <w:rFonts w:ascii="Times New Roman" w:hAnsi="Times New Roman" w:cs="Times New Roman"/>
          <w:b/>
        </w:rPr>
        <w:sectPr w:rsidR="006773D1" w:rsidSect="006773D1">
          <w:type w:val="continuous"/>
          <w:pgSz w:w="11906" w:h="16838"/>
          <w:pgMar w:top="1417" w:right="1417" w:bottom="1417" w:left="1417" w:header="708" w:footer="708" w:gutter="0"/>
          <w:cols w:num="2" w:space="708"/>
          <w:docGrid w:linePitch="360"/>
        </w:sectPr>
      </w:pPr>
    </w:p>
    <w:p w:rsidR="00E97E50" w:rsidRDefault="00E97E50" w:rsidP="00687CD8">
      <w:pPr>
        <w:pStyle w:val="Paragraphedeliste"/>
        <w:ind w:left="786"/>
        <w:rPr>
          <w:rFonts w:ascii="Times New Roman" w:hAnsi="Times New Roman" w:cs="Times New Roman"/>
          <w:b/>
        </w:rPr>
      </w:pPr>
    </w:p>
    <w:p w:rsidR="006773D1" w:rsidRDefault="006773D1" w:rsidP="006773D1">
      <w:pPr>
        <w:pStyle w:val="Paragraphedeliste"/>
        <w:ind w:left="786"/>
        <w:rPr>
          <w:rFonts w:ascii="Times New Roman" w:hAnsi="Times New Roman" w:cs="Times New Roman"/>
          <w:b/>
        </w:rPr>
      </w:pPr>
    </w:p>
    <w:p w:rsidR="007345D9" w:rsidRDefault="007345D9" w:rsidP="006773D1">
      <w:pPr>
        <w:pStyle w:val="Paragraphedeliste"/>
        <w:ind w:left="786"/>
        <w:rPr>
          <w:rFonts w:ascii="Times New Roman" w:hAnsi="Times New Roman" w:cs="Times New Roman"/>
          <w:b/>
        </w:rPr>
      </w:pPr>
    </w:p>
    <w:p w:rsidR="007345D9" w:rsidRDefault="007345D9" w:rsidP="006773D1">
      <w:pPr>
        <w:pStyle w:val="Paragraphedeliste"/>
        <w:ind w:left="786"/>
        <w:rPr>
          <w:rFonts w:ascii="Times New Roman" w:hAnsi="Times New Roman" w:cs="Times New Roman"/>
          <w:b/>
        </w:rPr>
      </w:pPr>
    </w:p>
    <w:p w:rsidR="007345D9" w:rsidRDefault="007345D9" w:rsidP="006773D1">
      <w:pPr>
        <w:pStyle w:val="Paragraphedeliste"/>
        <w:ind w:left="786"/>
        <w:rPr>
          <w:rFonts w:ascii="Times New Roman" w:hAnsi="Times New Roman" w:cs="Times New Roman"/>
          <w:b/>
        </w:rPr>
      </w:pPr>
    </w:p>
    <w:p w:rsidR="007345D9" w:rsidRDefault="007345D9" w:rsidP="006773D1">
      <w:pPr>
        <w:pStyle w:val="Paragraphedeliste"/>
        <w:ind w:left="786"/>
        <w:rPr>
          <w:rFonts w:ascii="Times New Roman" w:hAnsi="Times New Roman" w:cs="Times New Roman"/>
          <w:b/>
        </w:rPr>
      </w:pPr>
    </w:p>
    <w:p w:rsidR="007345D9" w:rsidRDefault="007345D9" w:rsidP="006773D1">
      <w:pPr>
        <w:pStyle w:val="Paragraphedeliste"/>
        <w:ind w:left="786"/>
        <w:rPr>
          <w:rFonts w:ascii="Times New Roman" w:hAnsi="Times New Roman" w:cs="Times New Roman"/>
          <w:b/>
        </w:rPr>
      </w:pPr>
    </w:p>
    <w:p w:rsidR="007345D9" w:rsidRDefault="007345D9" w:rsidP="006773D1">
      <w:pPr>
        <w:pStyle w:val="Paragraphedeliste"/>
        <w:ind w:left="786"/>
        <w:rPr>
          <w:rFonts w:ascii="Times New Roman" w:hAnsi="Times New Roman" w:cs="Times New Roman"/>
          <w:b/>
        </w:rPr>
      </w:pPr>
    </w:p>
    <w:p w:rsidR="007345D9" w:rsidRDefault="007345D9" w:rsidP="006773D1">
      <w:pPr>
        <w:pStyle w:val="Paragraphedeliste"/>
        <w:ind w:left="786"/>
        <w:rPr>
          <w:rFonts w:ascii="Times New Roman" w:hAnsi="Times New Roman" w:cs="Times New Roman"/>
          <w:b/>
        </w:rPr>
      </w:pPr>
    </w:p>
    <w:p w:rsidR="007345D9" w:rsidRDefault="007345D9" w:rsidP="006773D1">
      <w:pPr>
        <w:pStyle w:val="Paragraphedeliste"/>
        <w:ind w:left="786"/>
        <w:rPr>
          <w:rFonts w:ascii="Times New Roman" w:hAnsi="Times New Roman" w:cs="Times New Roman"/>
          <w:b/>
        </w:rPr>
      </w:pPr>
    </w:p>
    <w:p w:rsidR="004F2275" w:rsidRDefault="004F2275" w:rsidP="004F2275">
      <w:pPr>
        <w:pStyle w:val="Paragraphedeliste"/>
        <w:numPr>
          <w:ilvl w:val="0"/>
          <w:numId w:val="12"/>
        </w:numPr>
        <w:rPr>
          <w:rFonts w:ascii="Times New Roman" w:hAnsi="Times New Roman" w:cs="Times New Roman"/>
          <w:b/>
        </w:rPr>
      </w:pPr>
      <w:r>
        <w:rPr>
          <w:rFonts w:ascii="Times New Roman" w:hAnsi="Times New Roman" w:cs="Times New Roman"/>
          <w:b/>
        </w:rPr>
        <w:t>L’ABSENCE DE FAMILLE ET DE SEXUALITE : Tintin, ...</w:t>
      </w:r>
    </w:p>
    <w:p w:rsidR="007345D9" w:rsidRPr="007345D9" w:rsidRDefault="007345D9" w:rsidP="007345D9">
      <w:pPr>
        <w:pStyle w:val="Paragraphedeliste"/>
        <w:spacing w:after="0" w:line="240" w:lineRule="auto"/>
        <w:ind w:left="786"/>
        <w:outlineLvl w:val="1"/>
        <w:rPr>
          <w:rFonts w:ascii="Times New Roman" w:eastAsia="Times New Roman" w:hAnsi="Times New Roman" w:cs="Times New Roman"/>
          <w:b/>
          <w:bCs/>
          <w:sz w:val="24"/>
          <w:szCs w:val="24"/>
          <w:lang w:eastAsia="fr-FR"/>
        </w:rPr>
      </w:pPr>
      <w:r w:rsidRPr="007345D9">
        <w:rPr>
          <w:rFonts w:ascii="Times New Roman" w:eastAsia="Times New Roman" w:hAnsi="Times New Roman" w:cs="Times New Roman"/>
          <w:b/>
          <w:bCs/>
          <w:sz w:val="24"/>
          <w:szCs w:val="24"/>
          <w:lang w:eastAsia="fr-FR"/>
        </w:rPr>
        <w:t xml:space="preserve">Document </w:t>
      </w:r>
      <w:r w:rsidR="00A6640B">
        <w:rPr>
          <w:rFonts w:ascii="Times New Roman" w:eastAsia="Times New Roman" w:hAnsi="Times New Roman" w:cs="Times New Roman"/>
          <w:b/>
          <w:bCs/>
          <w:sz w:val="24"/>
          <w:szCs w:val="24"/>
          <w:lang w:eastAsia="fr-FR"/>
        </w:rPr>
        <w:t>20</w:t>
      </w:r>
    </w:p>
    <w:p w:rsidR="007345D9" w:rsidRPr="007345D9" w:rsidRDefault="007345D9" w:rsidP="007345D9">
      <w:pPr>
        <w:ind w:left="426"/>
        <w:rPr>
          <w:rFonts w:ascii="Times New Roman" w:hAnsi="Times New Roman" w:cs="Times New Roman"/>
          <w:b/>
        </w:rPr>
      </w:pPr>
    </w:p>
    <w:p w:rsidR="00687CD8" w:rsidRPr="00687CD8" w:rsidRDefault="00E97E50" w:rsidP="00687CD8">
      <w:pPr>
        <w:pStyle w:val="Paragraphedeliste"/>
        <w:rPr>
          <w:rFonts w:ascii="Times New Roman" w:hAnsi="Times New Roman" w:cs="Times New Roman"/>
          <w:b/>
        </w:rPr>
      </w:pPr>
      <w:r>
        <w:rPr>
          <w:noProof/>
          <w:lang w:eastAsia="fr-FR"/>
        </w:rPr>
        <w:drawing>
          <wp:inline distT="0" distB="0" distL="0" distR="0">
            <wp:extent cx="2877294" cy="2073034"/>
            <wp:effectExtent l="0" t="0" r="0" b="0"/>
            <wp:docPr id="1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5" cstate="print"/>
                    <a:srcRect/>
                    <a:stretch>
                      <a:fillRect/>
                    </a:stretch>
                  </pic:blipFill>
                  <pic:spPr bwMode="auto">
                    <a:xfrm>
                      <a:off x="0" y="0"/>
                      <a:ext cx="2877294" cy="2073034"/>
                    </a:xfrm>
                    <a:prstGeom prst="rect">
                      <a:avLst/>
                    </a:prstGeom>
                    <a:noFill/>
                    <a:ln w="9525">
                      <a:noFill/>
                      <a:miter lim="800000"/>
                      <a:headEnd/>
                      <a:tailEnd/>
                    </a:ln>
                  </pic:spPr>
                </pic:pic>
              </a:graphicData>
            </a:graphic>
          </wp:inline>
        </w:drawing>
      </w:r>
    </w:p>
    <w:p w:rsidR="00687CD8" w:rsidRDefault="00687CD8" w:rsidP="00687CD8">
      <w:pPr>
        <w:pStyle w:val="Paragraphedeliste"/>
        <w:ind w:left="786"/>
        <w:rPr>
          <w:rFonts w:ascii="Times New Roman" w:hAnsi="Times New Roman" w:cs="Times New Roman"/>
          <w:b/>
        </w:rPr>
      </w:pPr>
    </w:p>
    <w:p w:rsidR="006773D1" w:rsidRDefault="006773D1" w:rsidP="00687CD8">
      <w:pPr>
        <w:pStyle w:val="Paragraphedeliste"/>
        <w:ind w:left="786"/>
        <w:rPr>
          <w:rFonts w:ascii="Times New Roman" w:hAnsi="Times New Roman" w:cs="Times New Roman"/>
          <w:b/>
        </w:rPr>
      </w:pPr>
    </w:p>
    <w:p w:rsidR="006773D1" w:rsidRDefault="006773D1" w:rsidP="00687CD8">
      <w:pPr>
        <w:pStyle w:val="Paragraphedeliste"/>
        <w:ind w:left="786"/>
        <w:rPr>
          <w:rFonts w:ascii="Times New Roman" w:hAnsi="Times New Roman" w:cs="Times New Roman"/>
          <w:b/>
        </w:rPr>
      </w:pPr>
    </w:p>
    <w:p w:rsidR="004F2275" w:rsidRPr="004F2275" w:rsidRDefault="004F2275" w:rsidP="004F2275">
      <w:pPr>
        <w:pStyle w:val="Paragraphedeliste"/>
        <w:numPr>
          <w:ilvl w:val="0"/>
          <w:numId w:val="12"/>
        </w:numPr>
        <w:rPr>
          <w:rFonts w:ascii="Times New Roman" w:hAnsi="Times New Roman" w:cs="Times New Roman"/>
          <w:b/>
        </w:rPr>
      </w:pPr>
      <w:r>
        <w:rPr>
          <w:rFonts w:ascii="Times New Roman" w:hAnsi="Times New Roman" w:cs="Times New Roman"/>
          <w:b/>
        </w:rPr>
        <w:t xml:space="preserve">La famille </w:t>
      </w:r>
      <w:r w:rsidR="005A32C9">
        <w:rPr>
          <w:rFonts w:ascii="Times New Roman" w:hAnsi="Times New Roman" w:cs="Times New Roman"/>
          <w:b/>
        </w:rPr>
        <w:t>s</w:t>
      </w:r>
      <w:r>
        <w:rPr>
          <w:rFonts w:ascii="Times New Roman" w:hAnsi="Times New Roman" w:cs="Times New Roman"/>
          <w:b/>
        </w:rPr>
        <w:t xml:space="preserve">ans </w:t>
      </w:r>
      <w:r w:rsidR="00DD4C0E">
        <w:rPr>
          <w:rFonts w:ascii="Times New Roman" w:hAnsi="Times New Roman" w:cs="Times New Roman"/>
          <w:b/>
        </w:rPr>
        <w:t>sexualité</w:t>
      </w:r>
      <w:r>
        <w:rPr>
          <w:rFonts w:ascii="Times New Roman" w:hAnsi="Times New Roman" w:cs="Times New Roman"/>
          <w:b/>
        </w:rPr>
        <w:t> : l’atome de parenté disneyen</w:t>
      </w:r>
    </w:p>
    <w:p w:rsidR="005A32C9" w:rsidRPr="005A32C9" w:rsidRDefault="005A32C9" w:rsidP="005A32C9">
      <w:pPr>
        <w:spacing w:after="0" w:line="240" w:lineRule="auto"/>
        <w:ind w:left="426"/>
        <w:outlineLvl w:val="1"/>
        <w:rPr>
          <w:rFonts w:ascii="Times New Roman" w:eastAsia="Times New Roman" w:hAnsi="Times New Roman" w:cs="Times New Roman"/>
          <w:b/>
          <w:bCs/>
          <w:sz w:val="24"/>
          <w:szCs w:val="24"/>
          <w:lang w:eastAsia="fr-FR"/>
        </w:rPr>
      </w:pPr>
      <w:r w:rsidRPr="005A32C9">
        <w:rPr>
          <w:rFonts w:ascii="Times New Roman" w:eastAsia="Times New Roman" w:hAnsi="Times New Roman" w:cs="Times New Roman"/>
          <w:b/>
          <w:bCs/>
          <w:sz w:val="24"/>
          <w:szCs w:val="24"/>
          <w:lang w:eastAsia="fr-FR"/>
        </w:rPr>
        <w:t xml:space="preserve">Document </w:t>
      </w:r>
      <w:r>
        <w:rPr>
          <w:rFonts w:ascii="Times New Roman" w:eastAsia="Times New Roman" w:hAnsi="Times New Roman" w:cs="Times New Roman"/>
          <w:b/>
          <w:bCs/>
          <w:sz w:val="24"/>
          <w:szCs w:val="24"/>
          <w:lang w:eastAsia="fr-FR"/>
        </w:rPr>
        <w:t>2</w:t>
      </w:r>
      <w:r w:rsidR="00A6640B">
        <w:rPr>
          <w:rFonts w:ascii="Times New Roman" w:eastAsia="Times New Roman" w:hAnsi="Times New Roman" w:cs="Times New Roman"/>
          <w:b/>
          <w:bCs/>
          <w:sz w:val="24"/>
          <w:szCs w:val="24"/>
          <w:lang w:eastAsia="fr-FR"/>
        </w:rPr>
        <w:t>1</w:t>
      </w:r>
    </w:p>
    <w:p w:rsidR="00D2150E" w:rsidRDefault="00D2150E" w:rsidP="004F2275">
      <w:pPr>
        <w:pStyle w:val="Paragraphedeliste"/>
        <w:ind w:left="426"/>
        <w:rPr>
          <w:rFonts w:ascii="Times New Roman" w:hAnsi="Times New Roman" w:cs="Times New Roman"/>
        </w:rPr>
      </w:pPr>
    </w:p>
    <w:p w:rsidR="004F2275" w:rsidRDefault="004F2275" w:rsidP="004F2275">
      <w:pPr>
        <w:pStyle w:val="Paragraphedeliste"/>
        <w:ind w:left="426"/>
        <w:rPr>
          <w:rFonts w:ascii="Times New Roman" w:hAnsi="Times New Roman" w:cs="Times New Roman"/>
        </w:rPr>
      </w:pPr>
    </w:p>
    <w:p w:rsidR="004F2275" w:rsidRDefault="00E97E50" w:rsidP="00AF09C0">
      <w:pPr>
        <w:spacing w:after="0"/>
        <w:rPr>
          <w:rFonts w:ascii="Times New Roman" w:hAnsi="Times New Roman" w:cs="Times New Roman"/>
          <w:b/>
        </w:rPr>
      </w:pPr>
      <w:r>
        <w:rPr>
          <w:noProof/>
          <w:lang w:eastAsia="fr-FR"/>
        </w:rPr>
        <w:drawing>
          <wp:inline distT="0" distB="0" distL="0" distR="0">
            <wp:extent cx="6766672" cy="2291937"/>
            <wp:effectExtent l="19050" t="0" r="0" b="0"/>
            <wp:docPr id="2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6767145" cy="2292097"/>
                    </a:xfrm>
                    <a:prstGeom prst="rect">
                      <a:avLst/>
                    </a:prstGeom>
                    <a:noFill/>
                    <a:ln w="9525">
                      <a:noFill/>
                      <a:miter lim="800000"/>
                      <a:headEnd/>
                      <a:tailEnd/>
                    </a:ln>
                  </pic:spPr>
                </pic:pic>
              </a:graphicData>
            </a:graphic>
          </wp:inline>
        </w:drawing>
      </w:r>
    </w:p>
    <w:p w:rsidR="00E97E50" w:rsidRDefault="00E97E50" w:rsidP="00D1541A">
      <w:pPr>
        <w:spacing w:after="0"/>
        <w:ind w:left="360"/>
        <w:rPr>
          <w:rFonts w:ascii="Times New Roman" w:hAnsi="Times New Roman" w:cs="Times New Roman"/>
          <w:b/>
        </w:rPr>
      </w:pPr>
    </w:p>
    <w:p w:rsidR="00E97E50" w:rsidRPr="00AF09C0" w:rsidRDefault="00E97E50" w:rsidP="00E97E50">
      <w:pPr>
        <w:spacing w:after="0"/>
        <w:jc w:val="both"/>
        <w:rPr>
          <w:rStyle w:val="CharacterStyle1"/>
          <w:rFonts w:ascii="Times New Roman" w:hAnsi="Times New Roman" w:cs="Times New Roman"/>
        </w:rPr>
      </w:pPr>
      <w:r w:rsidRPr="00AF09C0">
        <w:rPr>
          <w:rStyle w:val="CharacterStyle1"/>
          <w:rFonts w:ascii="Times New Roman" w:hAnsi="Times New Roman" w:cs="Times New Roman"/>
        </w:rPr>
        <w:t>L’univers canardesque de Carl Barks a ceci de par</w:t>
      </w:r>
      <w:r w:rsidR="00AF09C0" w:rsidRPr="00AF09C0">
        <w:rPr>
          <w:rStyle w:val="CharacterStyle1"/>
          <w:rFonts w:ascii="Times New Roman" w:hAnsi="Times New Roman" w:cs="Times New Roman"/>
        </w:rPr>
        <w:t>ticulier qu’il est dominé par le</w:t>
      </w:r>
      <w:r w:rsidRPr="00AF09C0">
        <w:rPr>
          <w:rStyle w:val="CharacterStyle1"/>
          <w:rFonts w:ascii="Times New Roman" w:hAnsi="Times New Roman" w:cs="Times New Roman"/>
        </w:rPr>
        <w:t>s relations avunculaires (d’oncle</w:t>
      </w:r>
      <w:r w:rsidR="00DD3223">
        <w:rPr>
          <w:rStyle w:val="CharacterStyle1"/>
          <w:rFonts w:ascii="Times New Roman" w:hAnsi="Times New Roman" w:cs="Times New Roman"/>
        </w:rPr>
        <w:t xml:space="preserve"> et tante à neveux et nièce). Ce</w:t>
      </w:r>
      <w:r w:rsidRPr="00AF09C0">
        <w:rPr>
          <w:rStyle w:val="CharacterStyle1"/>
          <w:rFonts w:ascii="Times New Roman" w:hAnsi="Times New Roman" w:cs="Times New Roman"/>
        </w:rPr>
        <w:t xml:space="preserve"> n’est pas unique dans l’histoire des récits populaires : Tom Sawyer est éduqué par sa tante de même que  Peter Parker (Spiderman). Cela rappelle à la fois la condition fréquente d’orphelin au XIXème siècle et une condition essentielle aux récits de super-héros qu’est le traumatisme d’enfance.</w:t>
      </w:r>
    </w:p>
    <w:p w:rsidR="00E97E50" w:rsidRPr="00AF09C0" w:rsidRDefault="00E97E50" w:rsidP="00E97E50">
      <w:pPr>
        <w:spacing w:after="0"/>
        <w:jc w:val="both"/>
        <w:rPr>
          <w:rStyle w:val="CharacterStyle1"/>
          <w:rFonts w:ascii="Times New Roman" w:hAnsi="Times New Roman" w:cs="Times New Roman"/>
        </w:rPr>
      </w:pPr>
      <w:r w:rsidRPr="00AF09C0">
        <w:rPr>
          <w:rStyle w:val="CharacterStyle1"/>
          <w:rFonts w:ascii="Times New Roman" w:hAnsi="Times New Roman" w:cs="Times New Roman"/>
        </w:rPr>
        <w:tab/>
        <w:t>Riri, Fifi et Loulou ( ) apparaissent pour la première fois en 19</w:t>
      </w:r>
      <w:r w:rsidR="00AF09C0" w:rsidRPr="00AF09C0">
        <w:rPr>
          <w:rStyle w:val="CharacterStyle1"/>
          <w:rFonts w:ascii="Times New Roman" w:hAnsi="Times New Roman" w:cs="Times New Roman"/>
        </w:rPr>
        <w:t xml:space="preserve">37 </w:t>
      </w:r>
      <w:r w:rsidRPr="00AF09C0">
        <w:rPr>
          <w:rStyle w:val="CharacterStyle1"/>
          <w:rFonts w:ascii="Times New Roman" w:hAnsi="Times New Roman" w:cs="Times New Roman"/>
        </w:rPr>
        <w:t>et sont confiés à Donald par sa propre sœur. (</w:t>
      </w:r>
      <w:hyperlink r:id="rId27" w:tooltip="Della Duck" w:history="1">
        <w:r w:rsidRPr="00AF09C0">
          <w:rPr>
            <w:rStyle w:val="Lienhypertexte"/>
            <w:rFonts w:ascii="Times New Roman" w:hAnsi="Times New Roman" w:cs="Times New Roman"/>
            <w:color w:val="auto"/>
            <w:u w:val="none"/>
          </w:rPr>
          <w:t>Della Duck</w:t>
        </w:r>
      </w:hyperlink>
      <w:r w:rsidRPr="00AF09C0">
        <w:rPr>
          <w:rFonts w:ascii="Times New Roman" w:hAnsi="Times New Roman" w:cs="Times New Roman"/>
        </w:rPr>
        <w:t xml:space="preserve">, mariée selon </w:t>
      </w:r>
      <w:hyperlink r:id="rId28" w:tooltip="Don Rosa" w:history="1">
        <w:r w:rsidRPr="00AF09C0">
          <w:rPr>
            <w:rStyle w:val="Lienhypertexte"/>
            <w:rFonts w:ascii="Times New Roman" w:hAnsi="Times New Roman" w:cs="Times New Roman"/>
            <w:color w:val="auto"/>
            <w:u w:val="none"/>
          </w:rPr>
          <w:t>Don Rosa</w:t>
        </w:r>
      </w:hyperlink>
      <w:r w:rsidRPr="00AF09C0">
        <w:rPr>
          <w:rFonts w:ascii="Times New Roman" w:hAnsi="Times New Roman" w:cs="Times New Roman"/>
        </w:rPr>
        <w:t xml:space="preserve"> au frère de Daisy)</w:t>
      </w:r>
      <w:r w:rsidR="00AF09C0" w:rsidRPr="00AF09C0">
        <w:rPr>
          <w:rStyle w:val="CharacterStyle1"/>
          <w:rFonts w:ascii="Times New Roman" w:hAnsi="Times New Roman" w:cs="Times New Roman"/>
        </w:rPr>
        <w:t>. C’est</w:t>
      </w:r>
      <w:r w:rsidRPr="00AF09C0">
        <w:rPr>
          <w:rStyle w:val="CharacterStyle1"/>
          <w:rFonts w:ascii="Times New Roman" w:hAnsi="Times New Roman" w:cs="Times New Roman"/>
        </w:rPr>
        <w:t xml:space="preserve"> une société qui a rejeté et la filiation et l’alliance, manière efficace d’éloigner t</w:t>
      </w:r>
      <w:r w:rsidR="00DE4C03" w:rsidRPr="00AF09C0">
        <w:rPr>
          <w:rStyle w:val="CharacterStyle1"/>
          <w:rFonts w:ascii="Times New Roman" w:hAnsi="Times New Roman" w:cs="Times New Roman"/>
        </w:rPr>
        <w:t>ou</w:t>
      </w:r>
      <w:r w:rsidRPr="00AF09C0">
        <w:rPr>
          <w:rStyle w:val="CharacterStyle1"/>
          <w:rFonts w:ascii="Times New Roman" w:hAnsi="Times New Roman" w:cs="Times New Roman"/>
        </w:rPr>
        <w:t>t</w:t>
      </w:r>
      <w:r w:rsidR="00AF09C0" w:rsidRPr="00AF09C0">
        <w:rPr>
          <w:rStyle w:val="CharacterStyle1"/>
          <w:rFonts w:ascii="Times New Roman" w:hAnsi="Times New Roman" w:cs="Times New Roman"/>
        </w:rPr>
        <w:t xml:space="preserve"> ce qui pourrait ressembler à la</w:t>
      </w:r>
      <w:r w:rsidRPr="00AF09C0">
        <w:rPr>
          <w:rStyle w:val="CharacterStyle1"/>
          <w:rFonts w:ascii="Times New Roman" w:hAnsi="Times New Roman" w:cs="Times New Roman"/>
        </w:rPr>
        <w:t xml:space="preserve"> sexualité</w:t>
      </w:r>
      <w:r w:rsidR="00AF09C0" w:rsidRPr="00AF09C0">
        <w:rPr>
          <w:rStyle w:val="CharacterStyle1"/>
          <w:rFonts w:ascii="Times New Roman" w:hAnsi="Times New Roman" w:cs="Times New Roman"/>
        </w:rPr>
        <w:t>, pour valoriser le « fosterage »</w:t>
      </w:r>
      <w:r w:rsidRPr="00AF09C0">
        <w:rPr>
          <w:rStyle w:val="CharacterStyle1"/>
          <w:rFonts w:ascii="Times New Roman" w:hAnsi="Times New Roman" w:cs="Times New Roman"/>
        </w:rPr>
        <w:t>. Donald est donc le frère de la mère, ce qui est la position majeure selon Radliff-Brown et Lévi-Strauss, celle de donneur de sœur. On remarquera que tous les autres canards de cet univers sont en relation d’avuncularité les uns avec les autres. Fort heureusement, quelques passionnés ont établ</w:t>
      </w:r>
      <w:r w:rsidR="00AF09C0" w:rsidRPr="00AF09C0">
        <w:rPr>
          <w:rStyle w:val="CharacterStyle1"/>
          <w:rFonts w:ascii="Times New Roman" w:hAnsi="Times New Roman" w:cs="Times New Roman"/>
        </w:rPr>
        <w:t xml:space="preserve">i la généalogie de Donald Duck </w:t>
      </w:r>
      <w:r w:rsidRPr="00AF09C0">
        <w:rPr>
          <w:rStyle w:val="CharacterStyle1"/>
          <w:rFonts w:ascii="Times New Roman" w:hAnsi="Times New Roman" w:cs="Times New Roman"/>
        </w:rPr>
        <w:t>à parti</w:t>
      </w:r>
      <w:r w:rsidR="00AF09C0" w:rsidRPr="00AF09C0">
        <w:rPr>
          <w:rStyle w:val="CharacterStyle1"/>
          <w:rFonts w:ascii="Times New Roman" w:hAnsi="Times New Roman" w:cs="Times New Roman"/>
        </w:rPr>
        <w:t>r</w:t>
      </w:r>
      <w:r w:rsidRPr="00AF09C0">
        <w:rPr>
          <w:rStyle w:val="CharacterStyle1"/>
          <w:rFonts w:ascii="Times New Roman" w:hAnsi="Times New Roman" w:cs="Times New Roman"/>
        </w:rPr>
        <w:t xml:space="preserve"> des données de Carl Barks et de Don Rosa (pour les aventures les plus récentes) et de quelques autres dessinateurs.</w:t>
      </w:r>
    </w:p>
    <w:p w:rsidR="00E97E50" w:rsidRPr="00AF09C0" w:rsidRDefault="00E97E50" w:rsidP="00E97E50">
      <w:pPr>
        <w:spacing w:after="0"/>
        <w:jc w:val="both"/>
        <w:rPr>
          <w:rStyle w:val="CharacterStyle1"/>
          <w:rFonts w:ascii="Times New Roman" w:hAnsi="Times New Roman" w:cs="Times New Roman"/>
        </w:rPr>
      </w:pPr>
      <w:r w:rsidRPr="00AF09C0">
        <w:rPr>
          <w:rStyle w:val="CharacterStyle1"/>
          <w:rFonts w:ascii="Times New Roman" w:hAnsi="Times New Roman" w:cs="Times New Roman"/>
        </w:rPr>
        <w:t>Donc : Donald est le frère de la mère de Riri, Fifi et Loulou (RFL). Picsou est le frère de la mère de Donald. Il est donc dans la même situation d’oncle matrilatéral que Donald pour ses enfants et il est également dans la position de donneur de femme (bien qu’il n’ait jamais pris femme, préférant la possession d’argent).</w:t>
      </w:r>
    </w:p>
    <w:p w:rsidR="00E97E50" w:rsidRPr="00AF09C0" w:rsidRDefault="00E97E50" w:rsidP="00E97E50">
      <w:pPr>
        <w:spacing w:after="0"/>
        <w:jc w:val="both"/>
        <w:rPr>
          <w:rStyle w:val="CharacterStyle1"/>
          <w:rFonts w:ascii="Times New Roman" w:hAnsi="Times New Roman" w:cs="Times New Roman"/>
        </w:rPr>
      </w:pPr>
      <w:r w:rsidRPr="00AF09C0">
        <w:rPr>
          <w:rStyle w:val="CharacterStyle1"/>
          <w:rFonts w:ascii="Times New Roman" w:hAnsi="Times New Roman" w:cs="Times New Roman"/>
        </w:rPr>
        <w:t xml:space="preserve">Daisy est la </w:t>
      </w:r>
      <w:r w:rsidR="00AF09C0" w:rsidRPr="00AF09C0">
        <w:rPr>
          <w:rStyle w:val="CharacterStyle1"/>
          <w:rFonts w:ascii="Times New Roman" w:hAnsi="Times New Roman" w:cs="Times New Roman"/>
        </w:rPr>
        <w:t>b</w:t>
      </w:r>
      <w:r w:rsidRPr="00AF09C0">
        <w:rPr>
          <w:rStyle w:val="CharacterStyle1"/>
          <w:rFonts w:ascii="Times New Roman" w:hAnsi="Times New Roman" w:cs="Times New Roman"/>
        </w:rPr>
        <w:t>elle sœur de Donald ; plus précisément, elle est la sœur du mari de la sœur de Donald. Si Donald parvient à l’épouser, il y aurait donc un échange mutuel de sœur entre son beau-frère et lui</w:t>
      </w:r>
      <w:r w:rsidR="00AF09C0" w:rsidRPr="00AF09C0">
        <w:rPr>
          <w:rStyle w:val="CharacterStyle1"/>
          <w:rFonts w:ascii="Times New Roman" w:hAnsi="Times New Roman" w:cs="Times New Roman"/>
        </w:rPr>
        <w:t xml:space="preserve">. </w:t>
      </w:r>
      <w:r w:rsidRPr="00AF09C0">
        <w:rPr>
          <w:rStyle w:val="CharacterStyle1"/>
          <w:rFonts w:ascii="Times New Roman" w:hAnsi="Times New Roman" w:cs="Times New Roman"/>
        </w:rPr>
        <w:t>Cela permet de voir que RFL sont également les enfants du frère de Daisy.</w:t>
      </w:r>
    </w:p>
    <w:p w:rsidR="00E97E50" w:rsidRPr="00AF09C0" w:rsidRDefault="00E97E50" w:rsidP="00E97E50">
      <w:pPr>
        <w:spacing w:after="0"/>
        <w:jc w:val="both"/>
        <w:rPr>
          <w:rStyle w:val="CharacterStyle1"/>
          <w:rFonts w:ascii="Times New Roman" w:hAnsi="Times New Roman" w:cs="Times New Roman"/>
        </w:rPr>
      </w:pPr>
      <w:r w:rsidRPr="00AF09C0">
        <w:rPr>
          <w:rStyle w:val="CharacterStyle1"/>
          <w:rFonts w:ascii="Times New Roman" w:hAnsi="Times New Roman" w:cs="Times New Roman"/>
        </w:rPr>
        <w:t xml:space="preserve">Il existe également trois nièces de Daisy Lulu, Zizi et L (LZL), aux rares apparitions, aussi sont les enfants de la sœur de Daisy (donc tante matrilatérale) et filles de la sœur du père de RFL. Vis-à-vis de RFL , LZL sont les enfants de la sœur du père, donc ce sont des cousines croisées patrilatérales. Les cousines croisées sont considérées comme des conjointes possibles voire valorisées dans les sociétés exogamiques et patrilinéaires </w:t>
      </w:r>
    </w:p>
    <w:p w:rsidR="00E97E50" w:rsidRPr="00AF09C0" w:rsidRDefault="00E97E50" w:rsidP="00E97E50">
      <w:pPr>
        <w:spacing w:after="0"/>
        <w:jc w:val="both"/>
        <w:rPr>
          <w:rStyle w:val="CharacterStyle1"/>
          <w:rFonts w:ascii="Times New Roman" w:hAnsi="Times New Roman" w:cs="Times New Roman"/>
        </w:rPr>
      </w:pPr>
      <w:r w:rsidRPr="00AF09C0">
        <w:rPr>
          <w:rStyle w:val="CharacterStyle1"/>
          <w:rFonts w:ascii="Times New Roman" w:hAnsi="Times New Roman" w:cs="Times New Roman"/>
        </w:rPr>
        <w:t>Donald est en concurrence avec Gontran pour la conquête de Daisy. Gontran est le fils de la sœur du père de Donald ; il est donc en situation de cousin croisé avec Donald.</w:t>
      </w:r>
    </w:p>
    <w:p w:rsidR="00E97E50" w:rsidRPr="00AF09C0" w:rsidRDefault="00E97E50" w:rsidP="00E97E50">
      <w:pPr>
        <w:spacing w:after="0"/>
        <w:jc w:val="both"/>
        <w:rPr>
          <w:rStyle w:val="CharacterStyle1"/>
          <w:rFonts w:ascii="Times New Roman" w:hAnsi="Times New Roman" w:cs="Times New Roman"/>
        </w:rPr>
      </w:pPr>
      <w:r w:rsidRPr="00AF09C0">
        <w:rPr>
          <w:rStyle w:val="CharacterStyle1"/>
          <w:rFonts w:ascii="Times New Roman" w:hAnsi="Times New Roman" w:cs="Times New Roman"/>
        </w:rPr>
        <w:t xml:space="preserve">Popop, personnage fantasque et gaffeur, arrivé plus tardivement, est le fils du </w:t>
      </w:r>
      <w:r w:rsidR="002121D8">
        <w:rPr>
          <w:rStyle w:val="CharacterStyle1"/>
          <w:rFonts w:ascii="Times New Roman" w:hAnsi="Times New Roman" w:cs="Times New Roman"/>
        </w:rPr>
        <w:t xml:space="preserve">frère du </w:t>
      </w:r>
      <w:r w:rsidRPr="00AF09C0">
        <w:rPr>
          <w:rStyle w:val="CharacterStyle1"/>
          <w:rFonts w:ascii="Times New Roman" w:hAnsi="Times New Roman" w:cs="Times New Roman"/>
        </w:rPr>
        <w:t xml:space="preserve">père de </w:t>
      </w:r>
      <w:r w:rsidR="002121D8">
        <w:rPr>
          <w:rStyle w:val="CharacterStyle1"/>
          <w:rFonts w:ascii="Times New Roman" w:hAnsi="Times New Roman" w:cs="Times New Roman"/>
        </w:rPr>
        <w:t>Donald</w:t>
      </w:r>
      <w:r w:rsidRPr="00AF09C0">
        <w:rPr>
          <w:rStyle w:val="CharacterStyle1"/>
          <w:rFonts w:ascii="Times New Roman" w:hAnsi="Times New Roman" w:cs="Times New Roman"/>
        </w:rPr>
        <w:t xml:space="preserve">, donc son cousin parallèle et donc cousin croisé de </w:t>
      </w:r>
      <w:r w:rsidR="002121D8">
        <w:rPr>
          <w:rStyle w:val="CharacterStyle1"/>
          <w:rFonts w:ascii="Times New Roman" w:hAnsi="Times New Roman" w:cs="Times New Roman"/>
        </w:rPr>
        <w:t>Gontran</w:t>
      </w:r>
      <w:r w:rsidRPr="00AF09C0">
        <w:rPr>
          <w:rStyle w:val="CharacterStyle1"/>
          <w:rFonts w:ascii="Times New Roman" w:hAnsi="Times New Roman" w:cs="Times New Roman"/>
        </w:rPr>
        <w:t>.</w:t>
      </w:r>
    </w:p>
    <w:p w:rsidR="00E97E50" w:rsidRPr="00AF09C0" w:rsidRDefault="00E97E50" w:rsidP="00E97E50">
      <w:pPr>
        <w:spacing w:after="0"/>
        <w:jc w:val="both"/>
        <w:rPr>
          <w:rStyle w:val="CharacterStyle1"/>
          <w:rFonts w:ascii="Times New Roman" w:hAnsi="Times New Roman" w:cs="Times New Roman"/>
        </w:rPr>
      </w:pPr>
      <w:r w:rsidRPr="00AF09C0">
        <w:rPr>
          <w:rStyle w:val="CharacterStyle1"/>
          <w:rFonts w:ascii="Times New Roman" w:hAnsi="Times New Roman" w:cs="Times New Roman"/>
        </w:rPr>
        <w:t>Gontran et Popop, rattachés à Donald par le père de celui-ci, n’appartiennent donc pas à la lignée de Picsou mais à celle de Grand Mère Donald. Celle-ci est la mère du père de Donald ainsi que du père de Popop et de la mère de Gontran et arrière grand mère de RFL.</w:t>
      </w:r>
    </w:p>
    <w:p w:rsidR="00E97E50" w:rsidRPr="00AF09C0" w:rsidRDefault="00E97E50" w:rsidP="00E97E50">
      <w:pPr>
        <w:spacing w:after="0"/>
        <w:jc w:val="both"/>
        <w:rPr>
          <w:rStyle w:val="CharacterStyle1"/>
          <w:rFonts w:ascii="Times New Roman" w:hAnsi="Times New Roman" w:cs="Times New Roman"/>
        </w:rPr>
      </w:pPr>
      <w:r w:rsidRPr="00AF09C0">
        <w:rPr>
          <w:rStyle w:val="CharacterStyle1"/>
          <w:rFonts w:ascii="Times New Roman" w:hAnsi="Times New Roman" w:cs="Times New Roman"/>
        </w:rPr>
        <w:t>Il apparait donc que Donald est bien au centre de cette constellation. Donc, mieux qu</w:t>
      </w:r>
      <w:r w:rsidR="00AF09C0" w:rsidRPr="00AF09C0">
        <w:rPr>
          <w:rStyle w:val="CharacterStyle1"/>
          <w:rFonts w:ascii="Times New Roman" w:hAnsi="Times New Roman" w:cs="Times New Roman"/>
        </w:rPr>
        <w:t>e chez les mozos de chine, ici  c’</w:t>
      </w:r>
      <w:r w:rsidRPr="00AF09C0">
        <w:rPr>
          <w:rStyle w:val="CharacterStyle1"/>
          <w:rFonts w:ascii="Times New Roman" w:hAnsi="Times New Roman" w:cs="Times New Roman"/>
        </w:rPr>
        <w:t>est le père et la mère qui n’ont p</w:t>
      </w:r>
      <w:r w:rsidR="00AF09C0" w:rsidRPr="00AF09C0">
        <w:rPr>
          <w:rStyle w:val="CharacterStyle1"/>
          <w:rFonts w:ascii="Times New Roman" w:hAnsi="Times New Roman" w:cs="Times New Roman"/>
        </w:rPr>
        <w:t>l</w:t>
      </w:r>
      <w:r w:rsidRPr="00AF09C0">
        <w:rPr>
          <w:rStyle w:val="CharacterStyle1"/>
          <w:rFonts w:ascii="Times New Roman" w:hAnsi="Times New Roman" w:cs="Times New Roman"/>
        </w:rPr>
        <w:t>us d’existence, seule subsiste la relation avunculaire.</w:t>
      </w:r>
    </w:p>
    <w:p w:rsidR="00D1541A" w:rsidRPr="00AF09C0" w:rsidRDefault="00AF09C0" w:rsidP="00D1541A">
      <w:pPr>
        <w:spacing w:after="0"/>
        <w:ind w:left="360"/>
        <w:rPr>
          <w:rFonts w:ascii="Times New Roman" w:hAnsi="Times New Roman" w:cs="Times New Roman"/>
          <w:i/>
        </w:rPr>
      </w:pPr>
      <w:r w:rsidRPr="00AF09C0">
        <w:rPr>
          <w:rFonts w:ascii="Times New Roman" w:hAnsi="Times New Roman" w:cs="Times New Roman"/>
          <w:i/>
        </w:rPr>
        <w:t xml:space="preserve"> (Analyse personnelle et </w:t>
      </w:r>
      <w:r w:rsidR="00A6640B" w:rsidRPr="00AF09C0">
        <w:rPr>
          <w:rFonts w:ascii="Times New Roman" w:hAnsi="Times New Roman" w:cs="Times New Roman"/>
          <w:i/>
        </w:rPr>
        <w:t>critiquable</w:t>
      </w:r>
      <w:r w:rsidRPr="00AF09C0">
        <w:rPr>
          <w:rFonts w:ascii="Times New Roman" w:hAnsi="Times New Roman" w:cs="Times New Roman"/>
          <w:i/>
        </w:rPr>
        <w:t>)</w:t>
      </w:r>
    </w:p>
    <w:p w:rsidR="00DD4C0E" w:rsidRDefault="00DD4C0E" w:rsidP="00DD4C0E">
      <w:pPr>
        <w:spacing w:after="0"/>
        <w:rPr>
          <w:rFonts w:ascii="Times New Roman" w:hAnsi="Times New Roman" w:cs="Times New Roman"/>
          <w:b/>
        </w:rPr>
      </w:pPr>
    </w:p>
    <w:p w:rsidR="00390711" w:rsidRPr="00DD4C0E" w:rsidRDefault="004E4013" w:rsidP="00DD4C0E">
      <w:pPr>
        <w:spacing w:after="0"/>
        <w:rPr>
          <w:rFonts w:ascii="Times New Roman" w:hAnsi="Times New Roman" w:cs="Times New Roman"/>
          <w:b/>
        </w:rPr>
      </w:pPr>
      <w:r>
        <w:rPr>
          <w:rFonts w:ascii="Times New Roman" w:hAnsi="Times New Roman" w:cs="Times New Roman"/>
          <w:b/>
        </w:rPr>
        <w:t xml:space="preserve"> </w:t>
      </w:r>
    </w:p>
    <w:sectPr w:rsidR="00390711" w:rsidRPr="00DD4C0E" w:rsidSect="00AF09C0">
      <w:type w:val="continuous"/>
      <w:pgSz w:w="11906" w:h="16838"/>
      <w:pgMar w:top="1417" w:right="1417" w:bottom="1417"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D82" w:rsidRDefault="00BA7D82" w:rsidP="006B6CB4">
      <w:pPr>
        <w:spacing w:after="0" w:line="240" w:lineRule="auto"/>
      </w:pPr>
      <w:r>
        <w:separator/>
      </w:r>
    </w:p>
  </w:endnote>
  <w:endnote w:type="continuationSeparator" w:id="0">
    <w:p w:rsidR="00BA7D82" w:rsidRDefault="00BA7D82" w:rsidP="006B6C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456954"/>
      <w:docPartObj>
        <w:docPartGallery w:val="Page Numbers (Bottom of Page)"/>
        <w:docPartUnique/>
      </w:docPartObj>
    </w:sdtPr>
    <w:sdtContent>
      <w:p w:rsidR="007345D9" w:rsidRDefault="007B6DD6">
        <w:pPr>
          <w:pStyle w:val="Pieddepage"/>
          <w:jc w:val="center"/>
        </w:pPr>
        <w:fldSimple w:instr=" PAGE   \* MERGEFORMAT ">
          <w:r w:rsidR="00BA7D82">
            <w:rPr>
              <w:noProof/>
            </w:rPr>
            <w:t>1</w:t>
          </w:r>
        </w:fldSimple>
      </w:p>
    </w:sdtContent>
  </w:sdt>
  <w:p w:rsidR="007345D9" w:rsidRDefault="007345D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D82" w:rsidRDefault="00BA7D82" w:rsidP="006B6CB4">
      <w:pPr>
        <w:spacing w:after="0" w:line="240" w:lineRule="auto"/>
      </w:pPr>
      <w:r>
        <w:separator/>
      </w:r>
    </w:p>
  </w:footnote>
  <w:footnote w:type="continuationSeparator" w:id="0">
    <w:p w:rsidR="00BA7D82" w:rsidRDefault="00BA7D82" w:rsidP="006B6C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309F4"/>
    <w:multiLevelType w:val="hybridMultilevel"/>
    <w:tmpl w:val="FFBED3D0"/>
    <w:lvl w:ilvl="0" w:tplc="D392035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B0A2C75"/>
    <w:multiLevelType w:val="hybridMultilevel"/>
    <w:tmpl w:val="87F895A0"/>
    <w:lvl w:ilvl="0" w:tplc="C5561C2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F07EC8"/>
    <w:multiLevelType w:val="hybridMultilevel"/>
    <w:tmpl w:val="5AC4A9CC"/>
    <w:lvl w:ilvl="0" w:tplc="061A653E">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1839773F"/>
    <w:multiLevelType w:val="hybridMultilevel"/>
    <w:tmpl w:val="52AA9BB6"/>
    <w:lvl w:ilvl="0" w:tplc="24C62F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1A0E4C6A"/>
    <w:multiLevelType w:val="hybridMultilevel"/>
    <w:tmpl w:val="94FCFB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5BC5D61"/>
    <w:multiLevelType w:val="hybridMultilevel"/>
    <w:tmpl w:val="64021748"/>
    <w:lvl w:ilvl="0" w:tplc="17DCD260">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26DD14B7"/>
    <w:multiLevelType w:val="hybridMultilevel"/>
    <w:tmpl w:val="A836D1FE"/>
    <w:lvl w:ilvl="0" w:tplc="3B6C241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
    <w:nsid w:val="27F93EFA"/>
    <w:multiLevelType w:val="hybridMultilevel"/>
    <w:tmpl w:val="CFE4DB14"/>
    <w:lvl w:ilvl="0" w:tplc="7138CB0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58160DDF"/>
    <w:multiLevelType w:val="hybridMultilevel"/>
    <w:tmpl w:val="4B5ED19E"/>
    <w:lvl w:ilvl="0" w:tplc="F48A0C6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9A615FF"/>
    <w:multiLevelType w:val="hybridMultilevel"/>
    <w:tmpl w:val="2B361790"/>
    <w:lvl w:ilvl="0" w:tplc="6130D79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A2B2402"/>
    <w:multiLevelType w:val="hybridMultilevel"/>
    <w:tmpl w:val="9202C1C4"/>
    <w:lvl w:ilvl="0" w:tplc="7DA806F0">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nsid w:val="7A834041"/>
    <w:multiLevelType w:val="hybridMultilevel"/>
    <w:tmpl w:val="CEBEEBA0"/>
    <w:lvl w:ilvl="0" w:tplc="423438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C081112"/>
    <w:multiLevelType w:val="hybridMultilevel"/>
    <w:tmpl w:val="CEBEEBA0"/>
    <w:lvl w:ilvl="0" w:tplc="423438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0"/>
  </w:num>
  <w:num w:numId="3">
    <w:abstractNumId w:val="4"/>
  </w:num>
  <w:num w:numId="4">
    <w:abstractNumId w:val="8"/>
  </w:num>
  <w:num w:numId="5">
    <w:abstractNumId w:val="1"/>
  </w:num>
  <w:num w:numId="6">
    <w:abstractNumId w:val="9"/>
  </w:num>
  <w:num w:numId="7">
    <w:abstractNumId w:val="3"/>
  </w:num>
  <w:num w:numId="8">
    <w:abstractNumId w:val="2"/>
  </w:num>
  <w:num w:numId="9">
    <w:abstractNumId w:val="10"/>
  </w:num>
  <w:num w:numId="10">
    <w:abstractNumId w:val="7"/>
  </w:num>
  <w:num w:numId="11">
    <w:abstractNumId w:val="5"/>
  </w:num>
  <w:num w:numId="12">
    <w:abstractNumId w:val="6"/>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savePreviewPicture/>
  <w:footnotePr>
    <w:footnote w:id="-1"/>
    <w:footnote w:id="0"/>
  </w:footnotePr>
  <w:endnotePr>
    <w:endnote w:id="-1"/>
    <w:endnote w:id="0"/>
  </w:endnotePr>
  <w:compat/>
  <w:rsids>
    <w:rsidRoot w:val="00594FD2"/>
    <w:rsid w:val="0000026A"/>
    <w:rsid w:val="00013F3F"/>
    <w:rsid w:val="00035ECC"/>
    <w:rsid w:val="00090D74"/>
    <w:rsid w:val="00126932"/>
    <w:rsid w:val="00182CE5"/>
    <w:rsid w:val="001B38E6"/>
    <w:rsid w:val="002121D8"/>
    <w:rsid w:val="002F2D7F"/>
    <w:rsid w:val="00390711"/>
    <w:rsid w:val="003A2ED6"/>
    <w:rsid w:val="003D55A6"/>
    <w:rsid w:val="00420229"/>
    <w:rsid w:val="004B63D1"/>
    <w:rsid w:val="004C024E"/>
    <w:rsid w:val="004E4013"/>
    <w:rsid w:val="004F2275"/>
    <w:rsid w:val="00594FD2"/>
    <w:rsid w:val="005A32C9"/>
    <w:rsid w:val="005B4B61"/>
    <w:rsid w:val="006773D1"/>
    <w:rsid w:val="00687CD8"/>
    <w:rsid w:val="00695171"/>
    <w:rsid w:val="006B17D0"/>
    <w:rsid w:val="006B6CB4"/>
    <w:rsid w:val="0070166F"/>
    <w:rsid w:val="007345D9"/>
    <w:rsid w:val="007B6DD6"/>
    <w:rsid w:val="008159B9"/>
    <w:rsid w:val="00865F13"/>
    <w:rsid w:val="008709DC"/>
    <w:rsid w:val="008A3CE7"/>
    <w:rsid w:val="008D114C"/>
    <w:rsid w:val="00936A42"/>
    <w:rsid w:val="00A27BDB"/>
    <w:rsid w:val="00A32A0B"/>
    <w:rsid w:val="00A6640B"/>
    <w:rsid w:val="00AD7FC9"/>
    <w:rsid w:val="00AE5EE8"/>
    <w:rsid w:val="00AF06C1"/>
    <w:rsid w:val="00AF09C0"/>
    <w:rsid w:val="00AF5A89"/>
    <w:rsid w:val="00B2144E"/>
    <w:rsid w:val="00B97E29"/>
    <w:rsid w:val="00BA7D82"/>
    <w:rsid w:val="00BE7777"/>
    <w:rsid w:val="00C21187"/>
    <w:rsid w:val="00C5644C"/>
    <w:rsid w:val="00D1541A"/>
    <w:rsid w:val="00D2150E"/>
    <w:rsid w:val="00D90B5E"/>
    <w:rsid w:val="00DA2912"/>
    <w:rsid w:val="00DD3223"/>
    <w:rsid w:val="00DD4B8C"/>
    <w:rsid w:val="00DD4C0E"/>
    <w:rsid w:val="00DE4C03"/>
    <w:rsid w:val="00E00AE3"/>
    <w:rsid w:val="00E467F5"/>
    <w:rsid w:val="00E97E50"/>
    <w:rsid w:val="00FF41D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44E"/>
  </w:style>
  <w:style w:type="paragraph" w:styleId="Titre2">
    <w:name w:val="heading 2"/>
    <w:basedOn w:val="Normal"/>
    <w:link w:val="Titre2Car"/>
    <w:uiPriority w:val="9"/>
    <w:qFormat/>
    <w:rsid w:val="004E401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Normal"/>
    <w:link w:val="Titre4Car"/>
    <w:uiPriority w:val="9"/>
    <w:qFormat/>
    <w:rsid w:val="004E4013"/>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94FD2"/>
    <w:pPr>
      <w:ind w:left="720"/>
      <w:contextualSpacing/>
    </w:pPr>
  </w:style>
  <w:style w:type="paragraph" w:styleId="Textedebulles">
    <w:name w:val="Balloon Text"/>
    <w:basedOn w:val="Normal"/>
    <w:link w:val="TextedebullesCar"/>
    <w:uiPriority w:val="99"/>
    <w:semiHidden/>
    <w:unhideWhenUsed/>
    <w:rsid w:val="00DD4C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4C0E"/>
    <w:rPr>
      <w:rFonts w:ascii="Tahoma" w:hAnsi="Tahoma" w:cs="Tahoma"/>
      <w:sz w:val="16"/>
      <w:szCs w:val="16"/>
    </w:rPr>
  </w:style>
  <w:style w:type="character" w:customStyle="1" w:styleId="CharacterStyle1">
    <w:name w:val="Character Style 1"/>
    <w:uiPriority w:val="99"/>
    <w:rsid w:val="00E467F5"/>
  </w:style>
  <w:style w:type="character" w:styleId="Lienhypertexte">
    <w:name w:val="Hyperlink"/>
    <w:basedOn w:val="Policepardfaut"/>
    <w:uiPriority w:val="99"/>
    <w:unhideWhenUsed/>
    <w:rsid w:val="00E467F5"/>
    <w:rPr>
      <w:color w:val="0000FF"/>
      <w:u w:val="single"/>
    </w:rPr>
  </w:style>
  <w:style w:type="character" w:customStyle="1" w:styleId="Titre2Car">
    <w:name w:val="Titre 2 Car"/>
    <w:basedOn w:val="Policepardfaut"/>
    <w:link w:val="Titre2"/>
    <w:uiPriority w:val="9"/>
    <w:rsid w:val="004E4013"/>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rsid w:val="004E4013"/>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4E401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E4013"/>
    <w:rPr>
      <w:b/>
      <w:bCs/>
    </w:rPr>
  </w:style>
  <w:style w:type="character" w:styleId="Accentuation">
    <w:name w:val="Emphasis"/>
    <w:basedOn w:val="Policepardfaut"/>
    <w:uiPriority w:val="20"/>
    <w:qFormat/>
    <w:rsid w:val="004E4013"/>
    <w:rPr>
      <w:i/>
      <w:iCs/>
    </w:rPr>
  </w:style>
  <w:style w:type="paragraph" w:customStyle="1" w:styleId="Style7">
    <w:name w:val="Style 7"/>
    <w:basedOn w:val="Normal"/>
    <w:uiPriority w:val="99"/>
    <w:rsid w:val="006B6CB4"/>
    <w:pPr>
      <w:widowControl w:val="0"/>
      <w:autoSpaceDE w:val="0"/>
      <w:autoSpaceDN w:val="0"/>
      <w:spacing w:before="72" w:after="0" w:line="240" w:lineRule="auto"/>
      <w:ind w:firstLine="504"/>
      <w:jc w:val="both"/>
    </w:pPr>
    <w:rPr>
      <w:rFonts w:ascii="Times New Roman" w:eastAsiaTheme="minorEastAsia" w:hAnsi="Times New Roman" w:cs="Times New Roman"/>
      <w:b/>
      <w:bCs/>
      <w:sz w:val="23"/>
      <w:szCs w:val="23"/>
      <w:lang w:eastAsia="fr-FR"/>
    </w:rPr>
  </w:style>
  <w:style w:type="character" w:customStyle="1" w:styleId="CharacterStyle6">
    <w:name w:val="Character Style 6"/>
    <w:uiPriority w:val="99"/>
    <w:rsid w:val="006B6CB4"/>
    <w:rPr>
      <w:b/>
      <w:sz w:val="23"/>
    </w:rPr>
  </w:style>
  <w:style w:type="paragraph" w:customStyle="1" w:styleId="Style17">
    <w:name w:val="Style 17"/>
    <w:basedOn w:val="Normal"/>
    <w:uiPriority w:val="99"/>
    <w:rsid w:val="006B6CB4"/>
    <w:pPr>
      <w:widowControl w:val="0"/>
      <w:autoSpaceDE w:val="0"/>
      <w:autoSpaceDN w:val="0"/>
      <w:adjustRightInd w:val="0"/>
      <w:spacing w:after="0" w:line="240" w:lineRule="auto"/>
    </w:pPr>
    <w:rPr>
      <w:rFonts w:ascii="Times New Roman" w:eastAsiaTheme="minorEastAsia" w:hAnsi="Times New Roman" w:cs="Times New Roman"/>
      <w:sz w:val="20"/>
      <w:szCs w:val="20"/>
      <w:lang w:eastAsia="fr-FR"/>
    </w:rPr>
  </w:style>
  <w:style w:type="character" w:customStyle="1" w:styleId="CharacterStyle4">
    <w:name w:val="Character Style 4"/>
    <w:uiPriority w:val="99"/>
    <w:rsid w:val="006B6CB4"/>
    <w:rPr>
      <w:sz w:val="20"/>
    </w:rPr>
  </w:style>
  <w:style w:type="character" w:customStyle="1" w:styleId="CharacterStyle3">
    <w:name w:val="Character Style 3"/>
    <w:uiPriority w:val="99"/>
    <w:rsid w:val="006B6CB4"/>
    <w:rPr>
      <w:b/>
      <w:sz w:val="37"/>
    </w:rPr>
  </w:style>
  <w:style w:type="paragraph" w:customStyle="1" w:styleId="Style1">
    <w:name w:val="Style 1"/>
    <w:basedOn w:val="Normal"/>
    <w:uiPriority w:val="99"/>
    <w:rsid w:val="006B6CB4"/>
    <w:pPr>
      <w:widowControl w:val="0"/>
      <w:autoSpaceDE w:val="0"/>
      <w:autoSpaceDN w:val="0"/>
      <w:adjustRightInd w:val="0"/>
      <w:spacing w:after="0" w:line="240" w:lineRule="auto"/>
    </w:pPr>
    <w:rPr>
      <w:rFonts w:ascii="Times New Roman" w:eastAsia="Times New Roman" w:hAnsi="Times New Roman" w:cs="Times New Roman"/>
      <w:sz w:val="20"/>
      <w:szCs w:val="20"/>
      <w:lang w:eastAsia="fr-FR"/>
    </w:rPr>
  </w:style>
  <w:style w:type="paragraph" w:customStyle="1" w:styleId="Style3">
    <w:name w:val="Style 3"/>
    <w:basedOn w:val="Normal"/>
    <w:uiPriority w:val="99"/>
    <w:rsid w:val="006B6CB4"/>
    <w:pPr>
      <w:widowControl w:val="0"/>
      <w:autoSpaceDE w:val="0"/>
      <w:autoSpaceDN w:val="0"/>
      <w:spacing w:before="180" w:after="0" w:line="240" w:lineRule="auto"/>
      <w:ind w:firstLine="504"/>
      <w:jc w:val="both"/>
    </w:pPr>
    <w:rPr>
      <w:rFonts w:ascii="Bookman Old Style" w:eastAsia="Times New Roman" w:hAnsi="Bookman Old Style" w:cs="Bookman Old Style"/>
      <w:sz w:val="6"/>
      <w:szCs w:val="6"/>
      <w:lang w:eastAsia="fr-FR"/>
    </w:rPr>
  </w:style>
  <w:style w:type="character" w:customStyle="1" w:styleId="CharacterStyle2">
    <w:name w:val="Character Style 2"/>
    <w:uiPriority w:val="99"/>
    <w:rsid w:val="006B6CB4"/>
    <w:rPr>
      <w:rFonts w:ascii="Bookman Old Style" w:hAnsi="Bookman Old Style" w:cs="Bookman Old Style"/>
      <w:sz w:val="6"/>
      <w:szCs w:val="6"/>
    </w:rPr>
  </w:style>
  <w:style w:type="paragraph" w:styleId="Notedebasdepage">
    <w:name w:val="footnote text"/>
    <w:basedOn w:val="Normal"/>
    <w:link w:val="NotedebasdepageCar"/>
    <w:uiPriority w:val="99"/>
    <w:unhideWhenUsed/>
    <w:rsid w:val="006B6CB4"/>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rsid w:val="006B6CB4"/>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6B6CB4"/>
    <w:rPr>
      <w:vertAlign w:val="superscript"/>
    </w:rPr>
  </w:style>
  <w:style w:type="character" w:customStyle="1" w:styleId="CharacterStyle17">
    <w:name w:val="Character Style 17"/>
    <w:uiPriority w:val="99"/>
    <w:rsid w:val="006B6CB4"/>
    <w:rPr>
      <w:sz w:val="20"/>
    </w:rPr>
  </w:style>
  <w:style w:type="character" w:customStyle="1" w:styleId="CharacterStyle15">
    <w:name w:val="Character Style 15"/>
    <w:uiPriority w:val="99"/>
    <w:rsid w:val="006B6CB4"/>
    <w:rPr>
      <w:sz w:val="20"/>
    </w:rPr>
  </w:style>
  <w:style w:type="character" w:styleId="Emphaseintense">
    <w:name w:val="Intense Emphasis"/>
    <w:basedOn w:val="Policepardfaut"/>
    <w:uiPriority w:val="21"/>
    <w:qFormat/>
    <w:rsid w:val="006B6CB4"/>
    <w:rPr>
      <w:b/>
      <w:bCs/>
      <w:i/>
      <w:iCs/>
      <w:color w:val="4F81BD" w:themeColor="accent1"/>
    </w:rPr>
  </w:style>
  <w:style w:type="character" w:styleId="Emphaseple">
    <w:name w:val="Subtle Emphasis"/>
    <w:basedOn w:val="Policepardfaut"/>
    <w:uiPriority w:val="19"/>
    <w:qFormat/>
    <w:rsid w:val="007345D9"/>
    <w:rPr>
      <w:i/>
      <w:iCs/>
      <w:color w:val="808080" w:themeColor="text1" w:themeTint="7F"/>
    </w:rPr>
  </w:style>
  <w:style w:type="paragraph" w:styleId="En-tte">
    <w:name w:val="header"/>
    <w:basedOn w:val="Normal"/>
    <w:link w:val="En-tteCar"/>
    <w:uiPriority w:val="99"/>
    <w:semiHidden/>
    <w:unhideWhenUsed/>
    <w:rsid w:val="007345D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345D9"/>
  </w:style>
  <w:style w:type="paragraph" w:styleId="Pieddepage">
    <w:name w:val="footer"/>
    <w:basedOn w:val="Normal"/>
    <w:link w:val="PieddepageCar"/>
    <w:uiPriority w:val="99"/>
    <w:unhideWhenUsed/>
    <w:rsid w:val="007345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345D9"/>
  </w:style>
  <w:style w:type="character" w:customStyle="1" w:styleId="lang-en">
    <w:name w:val="lang-en"/>
    <w:basedOn w:val="Policepardfaut"/>
    <w:rsid w:val="00126932"/>
  </w:style>
</w:styles>
</file>

<file path=word/webSettings.xml><?xml version="1.0" encoding="utf-8"?>
<w:webSettings xmlns:r="http://schemas.openxmlformats.org/officeDocument/2006/relationships" xmlns:w="http://schemas.openxmlformats.org/wordprocessingml/2006/main">
  <w:divs>
    <w:div w:id="908227136">
      <w:bodyDiv w:val="1"/>
      <w:marLeft w:val="0"/>
      <w:marRight w:val="0"/>
      <w:marTop w:val="0"/>
      <w:marBottom w:val="0"/>
      <w:divBdr>
        <w:top w:val="none" w:sz="0" w:space="0" w:color="auto"/>
        <w:left w:val="none" w:sz="0" w:space="0" w:color="auto"/>
        <w:bottom w:val="none" w:sz="0" w:space="0" w:color="auto"/>
        <w:right w:val="none" w:sz="0" w:space="0" w:color="auto"/>
      </w:divBdr>
    </w:div>
    <w:div w:id="1993094488">
      <w:bodyDiv w:val="1"/>
      <w:marLeft w:val="0"/>
      <w:marRight w:val="0"/>
      <w:marTop w:val="0"/>
      <w:marBottom w:val="0"/>
      <w:divBdr>
        <w:top w:val="none" w:sz="0" w:space="0" w:color="auto"/>
        <w:left w:val="none" w:sz="0" w:space="0" w:color="auto"/>
        <w:bottom w:val="none" w:sz="0" w:space="0" w:color="auto"/>
        <w:right w:val="none" w:sz="0" w:space="0" w:color="auto"/>
      </w:divBdr>
      <w:divsChild>
        <w:div w:id="1270041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culture-et-debats.over-blog.com/article-1713640.html" TargetMode="External"/><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C3%89ducation"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fr.wikipedia.org/wiki/Don_Rosa" TargetMode="External"/><Relationship Id="rId10" Type="http://schemas.openxmlformats.org/officeDocument/2006/relationships/hyperlink" Target="https://fr.wiktionary.org/wiki/parent%C3%A8le" TargetMode="External"/><Relationship Id="rId19" Type="http://schemas.openxmlformats.org/officeDocument/2006/relationships/hyperlink" Target="http://matricien.files.wordpress.com/2012/03/batman-et-robin-version-1960.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hyperlink" Target="http://fr.wikipedia.org/wiki/Della_Duck"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10</Pages>
  <Words>2759</Words>
  <Characters>15175</Characters>
  <Application>Microsoft Office Word</Application>
  <DocSecurity>0</DocSecurity>
  <Lines>126</Lines>
  <Paragraphs>35</Paragraphs>
  <ScaleCrop>false</ScaleCrop>
  <HeadingPairs>
    <vt:vector size="4" baseType="variant">
      <vt:variant>
        <vt:lpstr>Titre</vt:lpstr>
      </vt:variant>
      <vt:variant>
        <vt:i4>1</vt:i4>
      </vt:variant>
      <vt:variant>
        <vt:lpstr>Titres</vt:lpstr>
      </vt:variant>
      <vt:variant>
        <vt:i4>12</vt:i4>
      </vt:variant>
    </vt:vector>
  </HeadingPairs>
  <TitlesOfParts>
    <vt:vector size="13" baseType="lpstr">
      <vt:lpstr/>
      <vt:lpstr>    Document 16</vt:lpstr>
      <vt:lpstr>    Batman et Robin 	Captain America et Bucky</vt:lpstr>
      <vt:lpstr>    Document 17</vt:lpstr>
      <vt:lpstr>    Document 18</vt:lpstr>
      <vt:lpstr>    </vt:lpstr>
      <vt:lpstr>    </vt:lpstr>
      <vt:lpstr>    </vt:lpstr>
      <vt:lpstr>    </vt:lpstr>
      <vt:lpstr>    </vt:lpstr>
      <vt:lpstr>    Document 19</vt:lpstr>
      <vt:lpstr>    Document 20</vt:lpstr>
      <vt:lpstr>    Document 21</vt:lpstr>
    </vt:vector>
  </TitlesOfParts>
  <Company/>
  <LinksUpToDate>false</LinksUpToDate>
  <CharactersWithSpaces>17899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 Thierry</dc:creator>
  <cp:lastModifiedBy>Rogel Thierry</cp:lastModifiedBy>
  <cp:revision>32</cp:revision>
  <dcterms:created xsi:type="dcterms:W3CDTF">2015-09-16T15:29:00Z</dcterms:created>
  <dcterms:modified xsi:type="dcterms:W3CDTF">2017-11-06T15:20:00Z</dcterms:modified>
</cp:coreProperties>
</file>